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558" w:type="dxa"/>
        <w:tblLayout w:type="fixed"/>
        <w:tblLook w:val="04A0" w:firstRow="1" w:lastRow="0" w:firstColumn="1" w:lastColumn="0" w:noHBand="0" w:noVBand="1"/>
      </w:tblPr>
      <w:tblGrid>
        <w:gridCol w:w="9558"/>
      </w:tblGrid>
      <w:tr w:rsidR="00FA0752" w14:paraId="73CDBF7A" w14:textId="77777777" w:rsidTr="00881D79">
        <w:trPr>
          <w:trHeight w:val="1169"/>
        </w:trPr>
        <w:tc>
          <w:tcPr>
            <w:tcW w:w="9558" w:type="dxa"/>
          </w:tcPr>
          <w:p w14:paraId="21091094" w14:textId="77777777" w:rsidR="00FA0752" w:rsidRPr="0038714C" w:rsidRDefault="00FA0752" w:rsidP="00FA0752">
            <w:pPr>
              <w:jc w:val="center"/>
              <w:rPr>
                <w:b/>
                <w:szCs w:val="24"/>
              </w:rPr>
            </w:pPr>
            <w:r>
              <w:rPr>
                <w:noProof/>
                <w:color w:val="0000FF"/>
              </w:rPr>
              <w:drawing>
                <wp:inline distT="0" distB="0" distL="0" distR="0" wp14:anchorId="1124B262" wp14:editId="47DC1339">
                  <wp:extent cx="5981700" cy="685800"/>
                  <wp:effectExtent l="0" t="0" r="0" b="0"/>
                  <wp:docPr id="3" name="Picture 3" descr="UNM Faculty Handbook">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M Faculty Handbook">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81700" cy="685800"/>
                          </a:xfrm>
                          <a:prstGeom prst="rect">
                            <a:avLst/>
                          </a:prstGeom>
                          <a:noFill/>
                          <a:ln>
                            <a:noFill/>
                          </a:ln>
                        </pic:spPr>
                      </pic:pic>
                    </a:graphicData>
                  </a:graphic>
                </wp:inline>
              </w:drawing>
            </w:r>
          </w:p>
        </w:tc>
      </w:tr>
      <w:tr w:rsidR="00FA0752" w14:paraId="69B413C7" w14:textId="77777777" w:rsidTr="00881D79">
        <w:trPr>
          <w:trHeight w:val="791"/>
        </w:trPr>
        <w:tc>
          <w:tcPr>
            <w:tcW w:w="9558" w:type="dxa"/>
          </w:tcPr>
          <w:p w14:paraId="21BE33C2" w14:textId="34C1CAE0" w:rsidR="00FA0752" w:rsidRDefault="00885357" w:rsidP="00DB7183">
            <w:pPr>
              <w:rPr>
                <w:b/>
                <w:sz w:val="44"/>
                <w:szCs w:val="44"/>
              </w:rPr>
            </w:pPr>
            <w:r>
              <w:rPr>
                <w:b/>
                <w:sz w:val="44"/>
                <w:szCs w:val="44"/>
              </w:rPr>
              <w:t>A</w:t>
            </w:r>
            <w:r w:rsidR="004064A4">
              <w:rPr>
                <w:b/>
                <w:sz w:val="44"/>
                <w:szCs w:val="44"/>
              </w:rPr>
              <w:t>6</w:t>
            </w:r>
            <w:r w:rsidR="007B0BDB" w:rsidRPr="003F5B17">
              <w:rPr>
                <w:b/>
                <w:color w:val="FF0000"/>
                <w:sz w:val="44"/>
                <w:szCs w:val="44"/>
              </w:rPr>
              <w:t>3</w:t>
            </w:r>
            <w:r w:rsidR="006A2A58" w:rsidRPr="003F5B17">
              <w:rPr>
                <w:b/>
                <w:color w:val="FF0000"/>
                <w:sz w:val="44"/>
                <w:szCs w:val="44"/>
              </w:rPr>
              <w:t>.</w:t>
            </w:r>
            <w:r w:rsidR="00885912" w:rsidRPr="003F5B17">
              <w:rPr>
                <w:b/>
                <w:color w:val="FF0000"/>
                <w:sz w:val="44"/>
                <w:szCs w:val="44"/>
              </w:rPr>
              <w:t>3</w:t>
            </w:r>
            <w:r w:rsidR="001D12FC" w:rsidRPr="003F5B17">
              <w:rPr>
                <w:b/>
                <w:color w:val="FF0000"/>
                <w:sz w:val="44"/>
                <w:szCs w:val="44"/>
              </w:rPr>
              <w:t xml:space="preserve"> </w:t>
            </w:r>
            <w:r w:rsidR="001D12FC" w:rsidRPr="006267F5">
              <w:rPr>
                <w:b/>
                <w:strike/>
                <w:szCs w:val="24"/>
              </w:rPr>
              <w:t>61.</w:t>
            </w:r>
            <w:proofErr w:type="gramStart"/>
            <w:r w:rsidR="001D12FC" w:rsidRPr="006267F5">
              <w:rPr>
                <w:b/>
                <w:strike/>
                <w:szCs w:val="24"/>
              </w:rPr>
              <w:t>9</w:t>
            </w:r>
            <w:r>
              <w:rPr>
                <w:b/>
                <w:sz w:val="44"/>
                <w:szCs w:val="44"/>
              </w:rPr>
              <w:t xml:space="preserve">  </w:t>
            </w:r>
            <w:r w:rsidR="00885912">
              <w:rPr>
                <w:b/>
                <w:sz w:val="44"/>
                <w:szCs w:val="44"/>
              </w:rPr>
              <w:t>Faculty</w:t>
            </w:r>
            <w:proofErr w:type="gramEnd"/>
            <w:r w:rsidR="00885912">
              <w:rPr>
                <w:b/>
                <w:sz w:val="44"/>
                <w:szCs w:val="44"/>
              </w:rPr>
              <w:t xml:space="preserve"> and Staff Benefits</w:t>
            </w:r>
            <w:r w:rsidR="00431B56">
              <w:rPr>
                <w:b/>
                <w:sz w:val="44"/>
                <w:szCs w:val="44"/>
              </w:rPr>
              <w:t xml:space="preserve"> </w:t>
            </w:r>
            <w:r w:rsidR="006A2A58">
              <w:rPr>
                <w:b/>
                <w:sz w:val="44"/>
                <w:szCs w:val="44"/>
              </w:rPr>
              <w:t>Committee</w:t>
            </w:r>
          </w:p>
          <w:p w14:paraId="373790A0" w14:textId="595E13C5" w:rsidR="008453E2" w:rsidRPr="007E427D" w:rsidRDefault="008453E2" w:rsidP="006A2A58">
            <w:pPr>
              <w:rPr>
                <w:b/>
                <w:sz w:val="44"/>
                <w:szCs w:val="44"/>
              </w:rPr>
            </w:pPr>
            <w:r w:rsidRPr="007E68BD">
              <w:rPr>
                <w:b/>
                <w:color w:val="FF0000"/>
                <w:sz w:val="32"/>
                <w:szCs w:val="32"/>
              </w:rPr>
              <w:t>(</w:t>
            </w:r>
            <w:r w:rsidR="006A2A58">
              <w:rPr>
                <w:b/>
                <w:color w:val="FF0000"/>
                <w:sz w:val="32"/>
                <w:szCs w:val="32"/>
              </w:rPr>
              <w:t>P</w:t>
            </w:r>
            <w:r w:rsidRPr="007E68BD">
              <w:rPr>
                <w:b/>
                <w:color w:val="FF0000"/>
                <w:sz w:val="32"/>
                <w:szCs w:val="32"/>
              </w:rPr>
              <w:t>laced in new policy format</w:t>
            </w:r>
            <w:r w:rsidR="006A2A58">
              <w:rPr>
                <w:b/>
                <w:color w:val="FF0000"/>
                <w:sz w:val="32"/>
                <w:szCs w:val="32"/>
              </w:rPr>
              <w:t xml:space="preserve"> and revised to address Council Structure</w:t>
            </w:r>
            <w:r w:rsidRPr="007E68BD">
              <w:rPr>
                <w:b/>
                <w:color w:val="FF0000"/>
                <w:sz w:val="32"/>
                <w:szCs w:val="32"/>
              </w:rPr>
              <w:t>)</w:t>
            </w:r>
          </w:p>
        </w:tc>
      </w:tr>
      <w:tr w:rsidR="00FA0752" w14:paraId="6FB1CC6C" w14:textId="77777777" w:rsidTr="00881D79">
        <w:trPr>
          <w:trHeight w:val="45"/>
        </w:trPr>
        <w:tc>
          <w:tcPr>
            <w:tcW w:w="9558" w:type="dxa"/>
          </w:tcPr>
          <w:p w14:paraId="3C67A856" w14:textId="77777777" w:rsidR="00FA0752" w:rsidRPr="00FA0752" w:rsidRDefault="00FA0752" w:rsidP="002A70A5">
            <w:pPr>
              <w:rPr>
                <w:szCs w:val="24"/>
              </w:rPr>
            </w:pPr>
            <w:r w:rsidRPr="00FA0752">
              <w:rPr>
                <w:szCs w:val="24"/>
              </w:rPr>
              <w:t>Approved By:   Faculty Senate</w:t>
            </w:r>
          </w:p>
        </w:tc>
      </w:tr>
      <w:tr w:rsidR="00FA0752" w14:paraId="718854A5" w14:textId="77777777" w:rsidTr="00881D79">
        <w:trPr>
          <w:trHeight w:val="263"/>
        </w:trPr>
        <w:tc>
          <w:tcPr>
            <w:tcW w:w="9558" w:type="dxa"/>
          </w:tcPr>
          <w:p w14:paraId="12FC3BA1" w14:textId="5D695ADB" w:rsidR="00FA0752" w:rsidRPr="00FA0752" w:rsidRDefault="00701C28" w:rsidP="002945B3">
            <w:pPr>
              <w:rPr>
                <w:i/>
                <w:color w:val="FF0000"/>
                <w:szCs w:val="24"/>
                <w:u w:val="single"/>
              </w:rPr>
            </w:pPr>
            <w:r>
              <w:rPr>
                <w:szCs w:val="24"/>
              </w:rPr>
              <w:t xml:space="preserve">Approved:  </w:t>
            </w:r>
            <w:r w:rsidR="005E34E5" w:rsidRPr="001D12FC">
              <w:rPr>
                <w:b/>
                <w:color w:val="FF0000"/>
                <w:szCs w:val="24"/>
              </w:rPr>
              <w:t xml:space="preserve">Draft </w:t>
            </w:r>
            <w:r w:rsidR="003F5B17">
              <w:rPr>
                <w:b/>
                <w:color w:val="FF0000"/>
                <w:szCs w:val="24"/>
              </w:rPr>
              <w:t>10/9/</w:t>
            </w:r>
            <w:r w:rsidR="001D12FC" w:rsidRPr="001D12FC">
              <w:rPr>
                <w:b/>
                <w:color w:val="FF0000"/>
                <w:szCs w:val="24"/>
              </w:rPr>
              <w:t>19</w:t>
            </w:r>
          </w:p>
        </w:tc>
      </w:tr>
      <w:tr w:rsidR="00FA0752" w14:paraId="05741A28" w14:textId="77777777" w:rsidTr="00881D79">
        <w:trPr>
          <w:trHeight w:val="278"/>
        </w:trPr>
        <w:tc>
          <w:tcPr>
            <w:tcW w:w="9558" w:type="dxa"/>
          </w:tcPr>
          <w:p w14:paraId="162430E2" w14:textId="579C1BB7" w:rsidR="00FA0752" w:rsidRPr="00FA0752" w:rsidRDefault="00FA0752" w:rsidP="00AF4B84">
            <w:pPr>
              <w:rPr>
                <w:szCs w:val="24"/>
              </w:rPr>
            </w:pPr>
            <w:r w:rsidRPr="00FA0752">
              <w:rPr>
                <w:szCs w:val="24"/>
              </w:rPr>
              <w:t xml:space="preserve">Responsible Faculty Committee:  </w:t>
            </w:r>
            <w:r w:rsidR="00AF4B84">
              <w:rPr>
                <w:szCs w:val="24"/>
              </w:rPr>
              <w:t>Faculty and Staff Benefits</w:t>
            </w:r>
            <w:r w:rsidR="000372A7">
              <w:rPr>
                <w:szCs w:val="24"/>
              </w:rPr>
              <w:t xml:space="preserve"> Committee</w:t>
            </w:r>
          </w:p>
        </w:tc>
      </w:tr>
      <w:tr w:rsidR="00FA0752" w14:paraId="1EB7BA38" w14:textId="77777777" w:rsidTr="00881D79">
        <w:trPr>
          <w:trHeight w:val="277"/>
        </w:trPr>
        <w:tc>
          <w:tcPr>
            <w:tcW w:w="9558" w:type="dxa"/>
          </w:tcPr>
          <w:p w14:paraId="521C3205" w14:textId="769909F4" w:rsidR="00FA0752" w:rsidRPr="00FA0752" w:rsidRDefault="00A15E7B" w:rsidP="00B21697">
            <w:pPr>
              <w:rPr>
                <w:szCs w:val="24"/>
                <w:u w:val="single"/>
              </w:rPr>
            </w:pPr>
            <w:r>
              <w:rPr>
                <w:szCs w:val="24"/>
              </w:rPr>
              <w:t xml:space="preserve">Office Responsible </w:t>
            </w:r>
            <w:r w:rsidR="00FA0752" w:rsidRPr="00FA0752">
              <w:rPr>
                <w:szCs w:val="24"/>
              </w:rPr>
              <w:t>for Administration</w:t>
            </w:r>
            <w:r w:rsidR="003455F7">
              <w:rPr>
                <w:szCs w:val="24"/>
              </w:rPr>
              <w:t>:</w:t>
            </w:r>
            <w:r w:rsidR="003455F7">
              <w:rPr>
                <w:b/>
                <w:szCs w:val="24"/>
              </w:rPr>
              <w:t xml:space="preserve"> </w:t>
            </w:r>
            <w:r w:rsidR="00B21697">
              <w:rPr>
                <w:szCs w:val="24"/>
              </w:rPr>
              <w:t>Office of University Secretary</w:t>
            </w:r>
          </w:p>
        </w:tc>
      </w:tr>
    </w:tbl>
    <w:p w14:paraId="2DF903C5" w14:textId="77777777" w:rsidR="009A6208" w:rsidRDefault="009A6208" w:rsidP="009A6208">
      <w:pPr>
        <w:pStyle w:val="NormalWeb"/>
        <w:spacing w:before="0" w:beforeAutospacing="0" w:after="0" w:afterAutospacing="0"/>
        <w:rPr>
          <w:color w:val="7030A0"/>
        </w:rPr>
      </w:pPr>
      <w:bookmarkStart w:id="0" w:name="_Hlk34654091"/>
      <w:bookmarkStart w:id="1" w:name="_GoBack"/>
      <w:r w:rsidRPr="00A16D2A">
        <w:rPr>
          <w:b/>
        </w:rPr>
        <w:t>Legend</w:t>
      </w:r>
      <w:r w:rsidRPr="00F0778B">
        <w:t xml:space="preserve"> </w:t>
      </w:r>
      <w:r w:rsidRPr="00F34DC8">
        <w:t xml:space="preserve">Proposed Additions are highlighted in </w:t>
      </w:r>
      <w:r w:rsidRPr="00F34DC8">
        <w:rPr>
          <w:color w:val="FF0000"/>
          <w:u w:val="single"/>
        </w:rPr>
        <w:t>red</w:t>
      </w:r>
      <w:r w:rsidRPr="00F34DC8">
        <w:t xml:space="preserve"> and proposed deletions are in </w:t>
      </w:r>
      <w:r w:rsidRPr="00F34DC8">
        <w:rPr>
          <w:strike/>
          <w:sz w:val="20"/>
          <w:szCs w:val="20"/>
        </w:rPr>
        <w:t>strikeout</w:t>
      </w:r>
      <w:r w:rsidRPr="00F34DC8">
        <w:t>.</w:t>
      </w:r>
      <w:r w:rsidRPr="00F34DC8">
        <w:rPr>
          <w:color w:val="7030A0"/>
        </w:rPr>
        <w:t xml:space="preserve">  </w:t>
      </w:r>
    </w:p>
    <w:bookmarkEnd w:id="0"/>
    <w:bookmarkEnd w:id="1"/>
    <w:p w14:paraId="096FA600" w14:textId="77777777" w:rsidR="00EC6E06" w:rsidRDefault="00EC6E06" w:rsidP="0038714C">
      <w:pPr>
        <w:spacing w:after="0" w:line="240" w:lineRule="auto"/>
        <w:rPr>
          <w:b/>
          <w:color w:val="0070C0"/>
        </w:rPr>
      </w:pPr>
    </w:p>
    <w:tbl>
      <w:tblPr>
        <w:tblStyle w:val="TableGrid"/>
        <w:tblW w:w="0" w:type="auto"/>
        <w:shd w:val="clear" w:color="auto" w:fill="EEECE1" w:themeFill="background2"/>
        <w:tblLook w:val="04A0" w:firstRow="1" w:lastRow="0" w:firstColumn="1" w:lastColumn="0" w:noHBand="0" w:noVBand="1"/>
      </w:tblPr>
      <w:tblGrid>
        <w:gridCol w:w="9350"/>
      </w:tblGrid>
      <w:tr w:rsidR="00526C8D" w14:paraId="0487D456" w14:textId="77777777" w:rsidTr="00604AB7">
        <w:tc>
          <w:tcPr>
            <w:tcW w:w="9576" w:type="dxa"/>
            <w:shd w:val="clear" w:color="auto" w:fill="EEECE1" w:themeFill="background2"/>
          </w:tcPr>
          <w:p w14:paraId="1B40158F" w14:textId="77777777" w:rsidR="00526C8D" w:rsidRPr="003F5B17" w:rsidRDefault="00526C8D" w:rsidP="006D794B">
            <w:pPr>
              <w:rPr>
                <w:rFonts w:asciiTheme="minorHAnsi" w:eastAsia="Times New Roman" w:hAnsiTheme="minorHAnsi" w:cs="Times New Roman"/>
                <w:b/>
                <w:color w:val="FF0000"/>
                <w:szCs w:val="24"/>
              </w:rPr>
            </w:pPr>
            <w:r w:rsidRPr="003F5B17">
              <w:rPr>
                <w:rFonts w:asciiTheme="minorHAnsi" w:eastAsia="Times New Roman" w:hAnsiTheme="minorHAnsi" w:cs="Times New Roman"/>
                <w:szCs w:val="24"/>
              </w:rPr>
              <w:t xml:space="preserve">Revisions to the Policy Rationale, Policy Statement, </w:t>
            </w:r>
            <w:r w:rsidR="006D794B" w:rsidRPr="003F5B17">
              <w:rPr>
                <w:rFonts w:asciiTheme="minorHAnsi" w:eastAsia="Times New Roman" w:hAnsiTheme="minorHAnsi" w:cs="Times New Roman"/>
                <w:szCs w:val="24"/>
              </w:rPr>
              <w:t xml:space="preserve">and </w:t>
            </w:r>
            <w:r w:rsidRPr="003F5B17">
              <w:rPr>
                <w:rFonts w:asciiTheme="minorHAnsi" w:eastAsia="Times New Roman" w:hAnsiTheme="minorHAnsi" w:cs="Times New Roman"/>
                <w:szCs w:val="24"/>
              </w:rPr>
              <w:t>Applicability sections of this document must be approved by the full Faculty Senate.</w:t>
            </w:r>
          </w:p>
        </w:tc>
      </w:tr>
    </w:tbl>
    <w:p w14:paraId="69E9A25C" w14:textId="77777777" w:rsidR="00526C8D" w:rsidRPr="00765593" w:rsidRDefault="00526C8D" w:rsidP="00526C8D">
      <w:pPr>
        <w:spacing w:after="0" w:line="240" w:lineRule="auto"/>
        <w:rPr>
          <w:rFonts w:ascii="Times New Roman" w:eastAsia="Times New Roman" w:hAnsi="Times New Roman" w:cs="Times New Roman"/>
          <w:b/>
          <w:szCs w:val="24"/>
        </w:rPr>
      </w:pPr>
    </w:p>
    <w:tbl>
      <w:tblPr>
        <w:tblStyle w:val="TableGrid"/>
        <w:tblW w:w="0" w:type="auto"/>
        <w:tblLook w:val="04A0" w:firstRow="1" w:lastRow="0" w:firstColumn="1" w:lastColumn="0" w:noHBand="0" w:noVBand="1"/>
      </w:tblPr>
      <w:tblGrid>
        <w:gridCol w:w="9360"/>
      </w:tblGrid>
      <w:tr w:rsidR="0016712C" w:rsidRPr="0038714C" w14:paraId="6CCF1030" w14:textId="77777777" w:rsidTr="00604AB7">
        <w:tc>
          <w:tcPr>
            <w:tcW w:w="9576" w:type="dxa"/>
            <w:tcBorders>
              <w:left w:val="nil"/>
              <w:right w:val="nil"/>
            </w:tcBorders>
          </w:tcPr>
          <w:p w14:paraId="43068953" w14:textId="77777777" w:rsidR="0016712C" w:rsidRPr="0038714C" w:rsidRDefault="0016712C" w:rsidP="00604AB7">
            <w:pPr>
              <w:jc w:val="center"/>
              <w:rPr>
                <w:sz w:val="32"/>
                <w:szCs w:val="32"/>
              </w:rPr>
            </w:pPr>
            <w:r>
              <w:rPr>
                <w:sz w:val="32"/>
                <w:szCs w:val="32"/>
              </w:rPr>
              <w:t>POLICY RATIONAL</w:t>
            </w:r>
            <w:r w:rsidR="007636FD">
              <w:rPr>
                <w:sz w:val="32"/>
                <w:szCs w:val="32"/>
              </w:rPr>
              <w:t>E</w:t>
            </w:r>
          </w:p>
        </w:tc>
      </w:tr>
    </w:tbl>
    <w:p w14:paraId="06F387E0" w14:textId="77777777" w:rsidR="006F55AD" w:rsidRDefault="006F55AD" w:rsidP="006F55AD">
      <w:pPr>
        <w:spacing w:after="0" w:line="240" w:lineRule="auto"/>
        <w:rPr>
          <w:rFonts w:ascii="Arial" w:eastAsia="Times New Roman" w:hAnsi="Arial" w:cs="Arial"/>
          <w:sz w:val="27"/>
          <w:szCs w:val="27"/>
        </w:rPr>
      </w:pPr>
    </w:p>
    <w:p w14:paraId="605C070C" w14:textId="646DA5DA" w:rsidR="007B0BDB" w:rsidRPr="00CF3E00" w:rsidRDefault="00E82A5A" w:rsidP="007B0BDB">
      <w:pPr>
        <w:spacing w:after="0" w:line="240" w:lineRule="auto"/>
        <w:rPr>
          <w:rFonts w:asciiTheme="minorHAnsi" w:eastAsia="Times New Roman" w:hAnsiTheme="minorHAnsi" w:cs="Arial"/>
          <w:szCs w:val="24"/>
          <w:u w:val="single"/>
        </w:rPr>
      </w:pPr>
      <w:r w:rsidRPr="006A2A58">
        <w:rPr>
          <w:rFonts w:asciiTheme="minorHAnsi" w:eastAsia="Times New Roman" w:hAnsiTheme="minorHAnsi" w:cstheme="minorHAnsi"/>
          <w:color w:val="FF0000"/>
          <w:szCs w:val="24"/>
          <w:u w:val="single"/>
        </w:rPr>
        <w:t xml:space="preserve">The </w:t>
      </w:r>
      <w:r w:rsidR="00885912">
        <w:rPr>
          <w:rFonts w:asciiTheme="minorHAnsi" w:eastAsia="Times New Roman" w:hAnsiTheme="minorHAnsi" w:cstheme="minorHAnsi"/>
          <w:color w:val="FF0000"/>
          <w:szCs w:val="24"/>
          <w:u w:val="single"/>
        </w:rPr>
        <w:t>Faculty and Staff Benefits</w:t>
      </w:r>
      <w:r w:rsidR="00BB2CFC">
        <w:rPr>
          <w:rFonts w:asciiTheme="minorHAnsi" w:eastAsia="Times New Roman" w:hAnsiTheme="minorHAnsi" w:cstheme="minorHAnsi"/>
          <w:color w:val="FF0000"/>
          <w:szCs w:val="24"/>
          <w:u w:val="single"/>
        </w:rPr>
        <w:t xml:space="preserve"> </w:t>
      </w:r>
      <w:r w:rsidRPr="006A2A58">
        <w:rPr>
          <w:rFonts w:asciiTheme="minorHAnsi" w:eastAsia="Times New Roman" w:hAnsiTheme="minorHAnsi" w:cstheme="minorHAnsi"/>
          <w:color w:val="FF0000"/>
          <w:szCs w:val="24"/>
          <w:u w:val="single"/>
        </w:rPr>
        <w:t>Committee</w:t>
      </w:r>
      <w:r w:rsidRPr="003044A3">
        <w:rPr>
          <w:rFonts w:asciiTheme="minorHAnsi" w:eastAsia="Times New Roman" w:hAnsiTheme="minorHAnsi" w:cstheme="minorHAnsi"/>
          <w:color w:val="FF0000"/>
          <w:szCs w:val="24"/>
          <w:u w:val="single"/>
        </w:rPr>
        <w:t xml:space="preserve"> is one of f</w:t>
      </w:r>
      <w:r w:rsidR="007B0BDB">
        <w:rPr>
          <w:rFonts w:asciiTheme="minorHAnsi" w:eastAsia="Times New Roman" w:hAnsiTheme="minorHAnsi" w:cstheme="minorHAnsi"/>
          <w:color w:val="FF0000"/>
          <w:szCs w:val="24"/>
          <w:u w:val="single"/>
        </w:rPr>
        <w:t>ive (5)</w:t>
      </w:r>
      <w:r w:rsidRPr="003044A3">
        <w:rPr>
          <w:rFonts w:asciiTheme="minorHAnsi" w:eastAsia="Times New Roman" w:hAnsiTheme="minorHAnsi" w:cstheme="minorHAnsi"/>
          <w:color w:val="FF0000"/>
          <w:szCs w:val="24"/>
          <w:u w:val="single"/>
        </w:rPr>
        <w:t xml:space="preserve"> committees that comprise the Faculty Senate </w:t>
      </w:r>
      <w:r w:rsidR="007B0BDB">
        <w:rPr>
          <w:rFonts w:asciiTheme="minorHAnsi" w:eastAsia="Times New Roman" w:hAnsiTheme="minorHAnsi" w:cstheme="minorHAnsi"/>
          <w:color w:val="FF0000"/>
          <w:szCs w:val="24"/>
          <w:u w:val="single"/>
        </w:rPr>
        <w:t xml:space="preserve">Business </w:t>
      </w:r>
      <w:r w:rsidRPr="003044A3">
        <w:rPr>
          <w:rFonts w:asciiTheme="minorHAnsi" w:eastAsia="Times New Roman" w:hAnsiTheme="minorHAnsi" w:cstheme="minorHAnsi"/>
          <w:color w:val="FF0000"/>
          <w:szCs w:val="24"/>
          <w:u w:val="single"/>
        </w:rPr>
        <w:t xml:space="preserve">Council, which </w:t>
      </w:r>
      <w:r w:rsidRPr="003F5B17">
        <w:rPr>
          <w:rFonts w:asciiTheme="minorHAnsi" w:eastAsia="Times New Roman" w:hAnsiTheme="minorHAnsi" w:cstheme="minorHAnsi"/>
          <w:color w:val="FF0000"/>
          <w:szCs w:val="24"/>
          <w:u w:val="single"/>
        </w:rPr>
        <w:t xml:space="preserve">provides </w:t>
      </w:r>
      <w:r w:rsidR="007B0BDB" w:rsidRPr="003F5B17">
        <w:rPr>
          <w:rFonts w:asciiTheme="minorHAnsi" w:eastAsia="Times New Roman" w:hAnsiTheme="minorHAnsi" w:cs="Arial"/>
          <w:color w:val="FF0000"/>
          <w:szCs w:val="24"/>
          <w:u w:val="single"/>
        </w:rPr>
        <w:t xml:space="preserve">faculty </w:t>
      </w:r>
      <w:r w:rsidR="007B0BDB" w:rsidRPr="00CF3E00">
        <w:rPr>
          <w:rFonts w:asciiTheme="minorHAnsi" w:eastAsia="Times New Roman" w:hAnsiTheme="minorHAnsi" w:cs="Arial"/>
          <w:color w:val="FF0000"/>
          <w:szCs w:val="24"/>
          <w:u w:val="single"/>
        </w:rPr>
        <w:t xml:space="preserve">oversight of the business aspects of the University of New Mexico (UNM) including budget, government relations, campus planning, capital projects, etc.  </w:t>
      </w:r>
    </w:p>
    <w:p w14:paraId="509462D0" w14:textId="58341024" w:rsidR="0059362D" w:rsidRPr="006F55AD" w:rsidRDefault="0059362D" w:rsidP="0059362D">
      <w:pPr>
        <w:spacing w:after="0" w:line="240" w:lineRule="auto"/>
        <w:rPr>
          <w:rFonts w:asciiTheme="minorHAnsi" w:eastAsia="Times New Roman" w:hAnsiTheme="minorHAnsi" w:cs="Arial"/>
          <w:szCs w:val="24"/>
        </w:rPr>
      </w:pPr>
    </w:p>
    <w:tbl>
      <w:tblPr>
        <w:tblStyle w:val="TableGrid"/>
        <w:tblW w:w="0" w:type="auto"/>
        <w:tblLook w:val="04A0" w:firstRow="1" w:lastRow="0" w:firstColumn="1" w:lastColumn="0" w:noHBand="0" w:noVBand="1"/>
      </w:tblPr>
      <w:tblGrid>
        <w:gridCol w:w="9360"/>
      </w:tblGrid>
      <w:tr w:rsidR="00894577" w:rsidRPr="00643751" w14:paraId="63B02D0F" w14:textId="77777777" w:rsidTr="00604AB7">
        <w:tc>
          <w:tcPr>
            <w:tcW w:w="9576" w:type="dxa"/>
            <w:tcBorders>
              <w:left w:val="nil"/>
              <w:right w:val="nil"/>
            </w:tcBorders>
          </w:tcPr>
          <w:p w14:paraId="39C207C0" w14:textId="77777777" w:rsidR="00894577" w:rsidRPr="00643751" w:rsidRDefault="00894577" w:rsidP="00604AB7">
            <w:pPr>
              <w:jc w:val="center"/>
              <w:rPr>
                <w:sz w:val="32"/>
                <w:szCs w:val="32"/>
              </w:rPr>
            </w:pPr>
            <w:r w:rsidRPr="00643751">
              <w:rPr>
                <w:sz w:val="32"/>
                <w:szCs w:val="32"/>
              </w:rPr>
              <w:t>POLICY STATEMENT</w:t>
            </w:r>
          </w:p>
        </w:tc>
      </w:tr>
    </w:tbl>
    <w:p w14:paraId="5CB44A44" w14:textId="432A9152" w:rsidR="00B36A26" w:rsidRPr="00B36A26" w:rsidRDefault="00B36A26" w:rsidP="00B36A26">
      <w:pPr>
        <w:spacing w:before="100" w:beforeAutospacing="1" w:after="100" w:afterAutospacing="1" w:line="240" w:lineRule="auto"/>
        <w:rPr>
          <w:rFonts w:asciiTheme="minorHAnsi" w:eastAsia="Times New Roman" w:hAnsiTheme="minorHAnsi" w:cstheme="minorHAnsi"/>
          <w:szCs w:val="24"/>
        </w:rPr>
      </w:pPr>
      <w:r w:rsidRPr="00B36A26">
        <w:rPr>
          <w:rFonts w:asciiTheme="minorHAnsi" w:eastAsia="Times New Roman" w:hAnsiTheme="minorHAnsi" w:cstheme="minorHAnsi"/>
          <w:szCs w:val="24"/>
        </w:rPr>
        <w:t xml:space="preserve">The Faculty and Staff Benefits Committee (FSBC) is charged by the Faculty Senate and the Staff Council to review and advise on current and potential </w:t>
      </w:r>
      <w:r>
        <w:rPr>
          <w:rFonts w:asciiTheme="minorHAnsi" w:eastAsia="Times New Roman" w:hAnsiTheme="minorHAnsi" w:cstheme="minorHAnsi"/>
          <w:szCs w:val="24"/>
        </w:rPr>
        <w:t>UNM</w:t>
      </w:r>
      <w:r w:rsidRPr="00B36A26">
        <w:rPr>
          <w:rFonts w:asciiTheme="minorHAnsi" w:eastAsia="Times New Roman" w:hAnsiTheme="minorHAnsi" w:cstheme="minorHAnsi"/>
          <w:szCs w:val="24"/>
        </w:rPr>
        <w:t xml:space="preserve"> benefits to include but not be limited to, the retirement and insurance plans and health care and investigate the feasibility of additional benefits as may occur to the </w:t>
      </w:r>
      <w:r>
        <w:rPr>
          <w:rFonts w:asciiTheme="minorHAnsi" w:eastAsia="Times New Roman" w:hAnsiTheme="minorHAnsi" w:cstheme="minorHAnsi"/>
          <w:szCs w:val="24"/>
        </w:rPr>
        <w:t>C</w:t>
      </w:r>
      <w:r w:rsidRPr="00B36A26">
        <w:rPr>
          <w:rFonts w:asciiTheme="minorHAnsi" w:eastAsia="Times New Roman" w:hAnsiTheme="minorHAnsi" w:cstheme="minorHAnsi"/>
          <w:szCs w:val="24"/>
        </w:rPr>
        <w:t xml:space="preserve">ommittee or be suggested to the </w:t>
      </w:r>
      <w:r>
        <w:rPr>
          <w:rFonts w:asciiTheme="minorHAnsi" w:eastAsia="Times New Roman" w:hAnsiTheme="minorHAnsi" w:cstheme="minorHAnsi"/>
          <w:szCs w:val="24"/>
        </w:rPr>
        <w:t>C</w:t>
      </w:r>
      <w:r w:rsidRPr="00B36A26">
        <w:rPr>
          <w:rFonts w:asciiTheme="minorHAnsi" w:eastAsia="Times New Roman" w:hAnsiTheme="minorHAnsi" w:cstheme="minorHAnsi"/>
          <w:szCs w:val="24"/>
        </w:rPr>
        <w:t xml:space="preserve">ommittee. The </w:t>
      </w:r>
      <w:r>
        <w:rPr>
          <w:rFonts w:asciiTheme="minorHAnsi" w:eastAsia="Times New Roman" w:hAnsiTheme="minorHAnsi" w:cstheme="minorHAnsi"/>
          <w:szCs w:val="24"/>
        </w:rPr>
        <w:t>C</w:t>
      </w:r>
      <w:r w:rsidRPr="00B36A26">
        <w:rPr>
          <w:rFonts w:asciiTheme="minorHAnsi" w:eastAsia="Times New Roman" w:hAnsiTheme="minorHAnsi" w:cstheme="minorHAnsi"/>
          <w:szCs w:val="24"/>
        </w:rPr>
        <w:t xml:space="preserve">ommittee shall then recommend changes in, or additions to, these benefits to the Faculty Senate, Staff Council and </w:t>
      </w:r>
      <w:r>
        <w:rPr>
          <w:rFonts w:asciiTheme="minorHAnsi" w:eastAsia="Times New Roman" w:hAnsiTheme="minorHAnsi" w:cstheme="minorHAnsi"/>
          <w:szCs w:val="24"/>
        </w:rPr>
        <w:t>UNM</w:t>
      </w:r>
      <w:r w:rsidRPr="00B36A26">
        <w:rPr>
          <w:rFonts w:asciiTheme="minorHAnsi" w:eastAsia="Times New Roman" w:hAnsiTheme="minorHAnsi" w:cstheme="minorHAnsi"/>
          <w:szCs w:val="24"/>
        </w:rPr>
        <w:t xml:space="preserve"> Administration. Other units within </w:t>
      </w:r>
      <w:r>
        <w:rPr>
          <w:rFonts w:asciiTheme="minorHAnsi" w:eastAsia="Times New Roman" w:hAnsiTheme="minorHAnsi" w:cstheme="minorHAnsi"/>
          <w:szCs w:val="24"/>
        </w:rPr>
        <w:t>UNM</w:t>
      </w:r>
      <w:r w:rsidRPr="00B36A26">
        <w:rPr>
          <w:rFonts w:asciiTheme="minorHAnsi" w:eastAsia="Times New Roman" w:hAnsiTheme="minorHAnsi" w:cstheme="minorHAnsi"/>
          <w:szCs w:val="24"/>
        </w:rPr>
        <w:t xml:space="preserve"> shall not create separate benefits committees. </w:t>
      </w:r>
    </w:p>
    <w:p w14:paraId="0B91F6A9" w14:textId="77777777" w:rsidR="00B36A26" w:rsidRPr="00B36A26" w:rsidRDefault="00B36A26" w:rsidP="00B36A26">
      <w:pPr>
        <w:spacing w:before="100" w:beforeAutospacing="1" w:after="100" w:afterAutospacing="1" w:line="240" w:lineRule="auto"/>
        <w:rPr>
          <w:rFonts w:asciiTheme="minorHAnsi" w:eastAsia="Times New Roman" w:hAnsiTheme="minorHAnsi" w:cstheme="minorHAnsi"/>
          <w:szCs w:val="24"/>
        </w:rPr>
      </w:pPr>
      <w:r w:rsidRPr="00B36A26">
        <w:rPr>
          <w:rFonts w:asciiTheme="minorHAnsi" w:eastAsia="Times New Roman" w:hAnsiTheme="minorHAnsi" w:cstheme="minorHAnsi"/>
          <w:b/>
          <w:bCs/>
          <w:szCs w:val="24"/>
        </w:rPr>
        <w:t>Membership</w:t>
      </w:r>
      <w:r w:rsidRPr="00B36A26">
        <w:rPr>
          <w:rFonts w:asciiTheme="minorHAnsi" w:eastAsia="Times New Roman" w:hAnsiTheme="minorHAnsi" w:cstheme="minorHAnsi"/>
          <w:szCs w:val="24"/>
        </w:rPr>
        <w:t>. Committee membership will include both voting and non-voting members as follows: </w:t>
      </w:r>
    </w:p>
    <w:p w14:paraId="79B070B5" w14:textId="7B66EF1F" w:rsidR="00B36A26" w:rsidRPr="00B36A26" w:rsidRDefault="00B36A26" w:rsidP="00B36A26">
      <w:pPr>
        <w:spacing w:before="100" w:beforeAutospacing="1" w:after="100" w:afterAutospacing="1" w:line="240" w:lineRule="auto"/>
        <w:rPr>
          <w:rFonts w:asciiTheme="minorHAnsi" w:eastAsia="Times New Roman" w:hAnsiTheme="minorHAnsi" w:cstheme="minorHAnsi"/>
          <w:szCs w:val="24"/>
        </w:rPr>
      </w:pPr>
      <w:r w:rsidRPr="00B36A26">
        <w:rPr>
          <w:rFonts w:asciiTheme="minorHAnsi" w:eastAsia="Times New Roman" w:hAnsiTheme="minorHAnsi" w:cstheme="minorHAnsi"/>
          <w:b/>
          <w:bCs/>
          <w:szCs w:val="24"/>
        </w:rPr>
        <w:t>Voting members</w:t>
      </w:r>
      <w:r w:rsidRPr="00B36A26">
        <w:rPr>
          <w:rFonts w:asciiTheme="minorHAnsi" w:eastAsia="Times New Roman" w:hAnsiTheme="minorHAnsi" w:cstheme="minorHAnsi"/>
          <w:szCs w:val="24"/>
        </w:rPr>
        <w:t xml:space="preserve">. Five </w:t>
      </w:r>
      <w:r>
        <w:rPr>
          <w:rFonts w:asciiTheme="minorHAnsi" w:eastAsia="Times New Roman" w:hAnsiTheme="minorHAnsi" w:cstheme="minorHAnsi"/>
          <w:szCs w:val="24"/>
        </w:rPr>
        <w:t xml:space="preserve">(5) </w:t>
      </w:r>
      <w:r w:rsidRPr="00B36A26">
        <w:rPr>
          <w:rFonts w:asciiTheme="minorHAnsi" w:eastAsia="Times New Roman" w:hAnsiTheme="minorHAnsi" w:cstheme="minorHAnsi"/>
          <w:szCs w:val="24"/>
        </w:rPr>
        <w:t xml:space="preserve">faculty members appointed by the Faculty Senate; Five </w:t>
      </w:r>
      <w:r>
        <w:rPr>
          <w:rFonts w:asciiTheme="minorHAnsi" w:eastAsia="Times New Roman" w:hAnsiTheme="minorHAnsi" w:cstheme="minorHAnsi"/>
          <w:szCs w:val="24"/>
        </w:rPr>
        <w:t xml:space="preserve">(5) </w:t>
      </w:r>
      <w:r w:rsidRPr="00B36A26">
        <w:rPr>
          <w:rFonts w:asciiTheme="minorHAnsi" w:eastAsia="Times New Roman" w:hAnsiTheme="minorHAnsi" w:cstheme="minorHAnsi"/>
          <w:szCs w:val="24"/>
        </w:rPr>
        <w:t xml:space="preserve">staff members appointed by the Staff Council; One </w:t>
      </w:r>
      <w:r>
        <w:rPr>
          <w:rFonts w:asciiTheme="minorHAnsi" w:eastAsia="Times New Roman" w:hAnsiTheme="minorHAnsi" w:cstheme="minorHAnsi"/>
          <w:szCs w:val="24"/>
        </w:rPr>
        <w:t xml:space="preserve">(1) </w:t>
      </w:r>
      <w:r w:rsidRPr="00B36A26">
        <w:rPr>
          <w:rFonts w:asciiTheme="minorHAnsi" w:eastAsia="Times New Roman" w:hAnsiTheme="minorHAnsi" w:cstheme="minorHAnsi"/>
          <w:szCs w:val="24"/>
        </w:rPr>
        <w:t>retiree appointed by the Retiree Association; </w:t>
      </w:r>
    </w:p>
    <w:p w14:paraId="00E0BC41" w14:textId="2622EDAB" w:rsidR="00B36A26" w:rsidRPr="00B36A26" w:rsidRDefault="00B36A26" w:rsidP="00B36A26">
      <w:pPr>
        <w:spacing w:before="100" w:beforeAutospacing="1" w:after="100" w:afterAutospacing="1" w:line="240" w:lineRule="auto"/>
        <w:rPr>
          <w:rFonts w:asciiTheme="minorHAnsi" w:eastAsia="Times New Roman" w:hAnsiTheme="minorHAnsi" w:cstheme="minorHAnsi"/>
          <w:szCs w:val="24"/>
        </w:rPr>
      </w:pPr>
      <w:r w:rsidRPr="00B36A26">
        <w:rPr>
          <w:rFonts w:asciiTheme="minorHAnsi" w:eastAsia="Times New Roman" w:hAnsiTheme="minorHAnsi" w:cstheme="minorHAnsi"/>
          <w:b/>
          <w:bCs/>
          <w:szCs w:val="24"/>
        </w:rPr>
        <w:t>Non-voting</w:t>
      </w:r>
      <w:r w:rsidRPr="00B36A26">
        <w:rPr>
          <w:rFonts w:asciiTheme="minorHAnsi" w:eastAsia="Times New Roman" w:hAnsiTheme="minorHAnsi" w:cstheme="minorHAnsi"/>
          <w:szCs w:val="24"/>
        </w:rPr>
        <w:t xml:space="preserve">. (Ex-officio members): </w:t>
      </w:r>
      <w:r w:rsidR="001D12FC" w:rsidRPr="003F5B17">
        <w:rPr>
          <w:rFonts w:asciiTheme="minorHAnsi" w:eastAsia="Times New Roman" w:hAnsiTheme="minorHAnsi" w:cstheme="minorHAnsi"/>
          <w:color w:val="FF0000"/>
          <w:szCs w:val="24"/>
          <w:u w:val="single"/>
        </w:rPr>
        <w:t xml:space="preserve">Senior </w:t>
      </w:r>
      <w:r w:rsidRPr="00B36A26">
        <w:rPr>
          <w:rFonts w:asciiTheme="minorHAnsi" w:eastAsia="Times New Roman" w:hAnsiTheme="minorHAnsi" w:cstheme="minorHAnsi"/>
          <w:szCs w:val="24"/>
        </w:rPr>
        <w:t xml:space="preserve">Vice President for </w:t>
      </w:r>
      <w:r w:rsidR="001D12FC" w:rsidRPr="003F5B17">
        <w:rPr>
          <w:rFonts w:asciiTheme="minorHAnsi" w:eastAsia="Times New Roman" w:hAnsiTheme="minorHAnsi" w:cstheme="minorHAnsi"/>
          <w:color w:val="FF0000"/>
          <w:szCs w:val="24"/>
          <w:u w:val="single"/>
        </w:rPr>
        <w:t>Finance and</w:t>
      </w:r>
      <w:r w:rsidR="001D12FC" w:rsidRPr="003F5B17">
        <w:rPr>
          <w:rFonts w:asciiTheme="minorHAnsi" w:eastAsia="Times New Roman" w:hAnsiTheme="minorHAnsi" w:cstheme="minorHAnsi"/>
          <w:color w:val="FF0000"/>
          <w:szCs w:val="24"/>
        </w:rPr>
        <w:t xml:space="preserve"> </w:t>
      </w:r>
      <w:r w:rsidRPr="00B36A26">
        <w:rPr>
          <w:rFonts w:asciiTheme="minorHAnsi" w:eastAsia="Times New Roman" w:hAnsiTheme="minorHAnsi" w:cstheme="minorHAnsi"/>
          <w:szCs w:val="24"/>
        </w:rPr>
        <w:t>Administration/designee; Vice President for Human Resources/designee; Faculty Affairs and Services Director; Human Resources Department Benefits and Employee Services Director; and the Payroll Manager. </w:t>
      </w:r>
    </w:p>
    <w:p w14:paraId="48A2BDB0" w14:textId="77777777" w:rsidR="00B36A26" w:rsidRPr="00B36A26" w:rsidRDefault="00B36A26" w:rsidP="00B36A26">
      <w:pPr>
        <w:spacing w:before="100" w:beforeAutospacing="1" w:after="100" w:afterAutospacing="1" w:line="240" w:lineRule="auto"/>
        <w:rPr>
          <w:rFonts w:asciiTheme="minorHAnsi" w:eastAsia="Times New Roman" w:hAnsiTheme="minorHAnsi" w:cstheme="minorHAnsi"/>
          <w:szCs w:val="24"/>
        </w:rPr>
      </w:pPr>
      <w:r w:rsidRPr="00B36A26">
        <w:rPr>
          <w:rFonts w:asciiTheme="minorHAnsi" w:eastAsia="Times New Roman" w:hAnsiTheme="minorHAnsi" w:cstheme="minorHAnsi"/>
          <w:b/>
          <w:bCs/>
          <w:szCs w:val="24"/>
        </w:rPr>
        <w:t>Visitors</w:t>
      </w:r>
      <w:r w:rsidRPr="00B36A26">
        <w:rPr>
          <w:rFonts w:asciiTheme="minorHAnsi" w:eastAsia="Times New Roman" w:hAnsiTheme="minorHAnsi" w:cstheme="minorHAnsi"/>
          <w:szCs w:val="24"/>
        </w:rPr>
        <w:t xml:space="preserve">. The FSBC may from time to time </w:t>
      </w:r>
      <w:proofErr w:type="gramStart"/>
      <w:r w:rsidRPr="00B36A26">
        <w:rPr>
          <w:rFonts w:asciiTheme="minorHAnsi" w:eastAsia="Times New Roman" w:hAnsiTheme="minorHAnsi" w:cstheme="minorHAnsi"/>
          <w:szCs w:val="24"/>
        </w:rPr>
        <w:t>ask</w:t>
      </w:r>
      <w:proofErr w:type="gramEnd"/>
      <w:r w:rsidRPr="00B36A26">
        <w:rPr>
          <w:rFonts w:asciiTheme="minorHAnsi" w:eastAsia="Times New Roman" w:hAnsiTheme="minorHAnsi" w:cstheme="minorHAnsi"/>
          <w:szCs w:val="24"/>
        </w:rPr>
        <w:t xml:space="preserve"> individuals with information/knowledge on special topics to address/advise the committee.</w:t>
      </w:r>
    </w:p>
    <w:p w14:paraId="2653EBFF" w14:textId="1DF93DDA" w:rsidR="00B36A26" w:rsidRPr="00B36A26" w:rsidRDefault="00B36A26" w:rsidP="00B36A26">
      <w:pPr>
        <w:spacing w:before="100" w:beforeAutospacing="1" w:after="100" w:afterAutospacing="1" w:line="240" w:lineRule="auto"/>
        <w:rPr>
          <w:rFonts w:asciiTheme="minorHAnsi" w:eastAsia="Times New Roman" w:hAnsiTheme="minorHAnsi" w:cstheme="minorHAnsi"/>
          <w:szCs w:val="24"/>
        </w:rPr>
      </w:pPr>
      <w:r w:rsidRPr="00B36A26">
        <w:rPr>
          <w:rFonts w:asciiTheme="minorHAnsi" w:eastAsia="Times New Roman" w:hAnsiTheme="minorHAnsi" w:cstheme="minorHAnsi"/>
          <w:b/>
          <w:bCs/>
          <w:szCs w:val="24"/>
        </w:rPr>
        <w:lastRenderedPageBreak/>
        <w:t>Chairpersons</w:t>
      </w:r>
      <w:r w:rsidRPr="00B36A26">
        <w:rPr>
          <w:rFonts w:asciiTheme="minorHAnsi" w:eastAsia="Times New Roman" w:hAnsiTheme="minorHAnsi" w:cstheme="minorHAnsi"/>
          <w:szCs w:val="24"/>
        </w:rPr>
        <w:t>. The FSBC</w:t>
      </w:r>
      <w:r>
        <w:rPr>
          <w:rFonts w:asciiTheme="minorHAnsi" w:eastAsia="Times New Roman" w:hAnsiTheme="minorHAnsi" w:cstheme="minorHAnsi"/>
          <w:szCs w:val="24"/>
        </w:rPr>
        <w:t xml:space="preserve"> will have Co-chairpersons one (1) </w:t>
      </w:r>
      <w:r w:rsidRPr="00B36A26">
        <w:rPr>
          <w:rFonts w:asciiTheme="minorHAnsi" w:eastAsia="Times New Roman" w:hAnsiTheme="minorHAnsi" w:cstheme="minorHAnsi"/>
          <w:szCs w:val="24"/>
        </w:rPr>
        <w:t xml:space="preserve">faculty and one </w:t>
      </w:r>
      <w:r>
        <w:rPr>
          <w:rFonts w:asciiTheme="minorHAnsi" w:eastAsia="Times New Roman" w:hAnsiTheme="minorHAnsi" w:cstheme="minorHAnsi"/>
          <w:szCs w:val="24"/>
        </w:rPr>
        <w:t xml:space="preserve">(1) </w:t>
      </w:r>
      <w:r w:rsidRPr="00B36A26">
        <w:rPr>
          <w:rFonts w:asciiTheme="minorHAnsi" w:eastAsia="Times New Roman" w:hAnsiTheme="minorHAnsi" w:cstheme="minorHAnsi"/>
          <w:szCs w:val="24"/>
        </w:rPr>
        <w:t>staff member) who will be elected annually by the voting members of the committee. </w:t>
      </w:r>
    </w:p>
    <w:tbl>
      <w:tblPr>
        <w:tblStyle w:val="TableGrid"/>
        <w:tblW w:w="0" w:type="auto"/>
        <w:tblLook w:val="04A0" w:firstRow="1" w:lastRow="0" w:firstColumn="1" w:lastColumn="0" w:noHBand="0" w:noVBand="1"/>
      </w:tblPr>
      <w:tblGrid>
        <w:gridCol w:w="9360"/>
      </w:tblGrid>
      <w:tr w:rsidR="00FE5D10" w:rsidRPr="00B36A26" w14:paraId="478CDC59" w14:textId="77777777" w:rsidTr="00604AB7">
        <w:tc>
          <w:tcPr>
            <w:tcW w:w="9576" w:type="dxa"/>
            <w:tcBorders>
              <w:left w:val="nil"/>
              <w:right w:val="nil"/>
            </w:tcBorders>
          </w:tcPr>
          <w:p w14:paraId="52349D8C" w14:textId="77777777" w:rsidR="00FE5D10" w:rsidRPr="00B36A26" w:rsidRDefault="00BA2783" w:rsidP="00604AB7">
            <w:pPr>
              <w:jc w:val="center"/>
              <w:rPr>
                <w:rFonts w:asciiTheme="minorHAnsi" w:hAnsiTheme="minorHAnsi" w:cstheme="minorHAnsi"/>
                <w:sz w:val="32"/>
                <w:szCs w:val="32"/>
              </w:rPr>
            </w:pPr>
            <w:r w:rsidRPr="00B36A26">
              <w:rPr>
                <w:rFonts w:asciiTheme="minorHAnsi" w:hAnsiTheme="minorHAnsi" w:cstheme="minorHAnsi"/>
              </w:rPr>
              <w:t xml:space="preserve"> </w:t>
            </w:r>
            <w:r w:rsidR="00FE5D10" w:rsidRPr="00B36A26">
              <w:rPr>
                <w:rFonts w:asciiTheme="minorHAnsi" w:hAnsiTheme="minorHAnsi" w:cstheme="minorHAnsi"/>
                <w:sz w:val="32"/>
                <w:szCs w:val="32"/>
              </w:rPr>
              <w:t>APPLICABILITY</w:t>
            </w:r>
          </w:p>
        </w:tc>
      </w:tr>
    </w:tbl>
    <w:p w14:paraId="01EE3008" w14:textId="77777777" w:rsidR="000779E0" w:rsidRPr="00B36A26" w:rsidRDefault="000779E0" w:rsidP="0038714C">
      <w:pPr>
        <w:spacing w:after="0" w:line="240" w:lineRule="auto"/>
        <w:rPr>
          <w:rFonts w:asciiTheme="minorHAnsi" w:hAnsiTheme="minorHAnsi" w:cstheme="minorHAnsi"/>
        </w:rPr>
      </w:pPr>
    </w:p>
    <w:p w14:paraId="2BDEDA4B" w14:textId="2C16547D" w:rsidR="00AF4B84" w:rsidRPr="003F5B17" w:rsidRDefault="00AF4B84" w:rsidP="00AF4B84">
      <w:pPr>
        <w:spacing w:after="0" w:line="240" w:lineRule="auto"/>
        <w:rPr>
          <w:color w:val="FF0000"/>
          <w:u w:val="single"/>
        </w:rPr>
      </w:pPr>
      <w:r w:rsidRPr="003F5B17">
        <w:rPr>
          <w:color w:val="FF0000"/>
          <w:u w:val="single"/>
        </w:rPr>
        <w:t>All UNM faculty, including the Health Sciences Center and Branch Community C</w:t>
      </w:r>
      <w:r w:rsidR="001D12FC" w:rsidRPr="003F5B17">
        <w:rPr>
          <w:color w:val="FF0000"/>
          <w:u w:val="single"/>
        </w:rPr>
        <w:t>olleges</w:t>
      </w:r>
      <w:r w:rsidRPr="003F5B17">
        <w:rPr>
          <w:color w:val="FF0000"/>
          <w:u w:val="single"/>
        </w:rPr>
        <w:t>.</w:t>
      </w:r>
    </w:p>
    <w:p w14:paraId="1F6938AE" w14:textId="77777777" w:rsidR="00AF4B84" w:rsidRDefault="00AF4B84" w:rsidP="00AF4B84">
      <w:pPr>
        <w:spacing w:after="0" w:line="240" w:lineRule="auto"/>
        <w:rPr>
          <w:color w:val="0070C0"/>
          <w:u w:val="single"/>
        </w:rPr>
      </w:pPr>
    </w:p>
    <w:tbl>
      <w:tblPr>
        <w:tblStyle w:val="TableGrid"/>
        <w:tblW w:w="0" w:type="auto"/>
        <w:shd w:val="clear" w:color="auto" w:fill="EEECE1" w:themeFill="background2"/>
        <w:tblLook w:val="04A0" w:firstRow="1" w:lastRow="0" w:firstColumn="1" w:lastColumn="0" w:noHBand="0" w:noVBand="1"/>
      </w:tblPr>
      <w:tblGrid>
        <w:gridCol w:w="9350"/>
      </w:tblGrid>
      <w:tr w:rsidR="006D794B" w:rsidRPr="00B36A26" w14:paraId="1C806BB4" w14:textId="77777777" w:rsidTr="00D334A0">
        <w:tc>
          <w:tcPr>
            <w:tcW w:w="9576" w:type="dxa"/>
            <w:shd w:val="clear" w:color="auto" w:fill="EEECE1" w:themeFill="background2"/>
          </w:tcPr>
          <w:p w14:paraId="18194533" w14:textId="0A6F6C14" w:rsidR="006D794B" w:rsidRPr="00B36A26" w:rsidRDefault="006D794B" w:rsidP="00B21697">
            <w:pPr>
              <w:rPr>
                <w:rFonts w:asciiTheme="minorHAnsi" w:eastAsia="Times New Roman" w:hAnsiTheme="minorHAnsi" w:cstheme="minorHAnsi"/>
                <w:b/>
                <w:color w:val="000000" w:themeColor="text1"/>
                <w:szCs w:val="24"/>
              </w:rPr>
            </w:pPr>
            <w:r w:rsidRPr="00B36A26">
              <w:rPr>
                <w:rFonts w:asciiTheme="minorHAnsi" w:eastAsia="Times New Roman" w:hAnsiTheme="minorHAnsi" w:cstheme="minorHAnsi"/>
                <w:color w:val="000000" w:themeColor="text1"/>
                <w:szCs w:val="24"/>
              </w:rPr>
              <w:t xml:space="preserve">Revisions to the remaining sections of this document may be amended with the approval of the </w:t>
            </w:r>
            <w:r w:rsidR="006D162D" w:rsidRPr="00B36A26">
              <w:rPr>
                <w:rFonts w:asciiTheme="minorHAnsi" w:eastAsia="Times New Roman" w:hAnsiTheme="minorHAnsi" w:cstheme="minorHAnsi"/>
                <w:color w:val="000000" w:themeColor="text1"/>
                <w:szCs w:val="24"/>
              </w:rPr>
              <w:t xml:space="preserve">Faculty Senate </w:t>
            </w:r>
            <w:r w:rsidRPr="00B36A26">
              <w:rPr>
                <w:rFonts w:asciiTheme="minorHAnsi" w:eastAsia="Times New Roman" w:hAnsiTheme="minorHAnsi" w:cstheme="minorHAnsi"/>
                <w:color w:val="000000" w:themeColor="text1"/>
                <w:szCs w:val="24"/>
              </w:rPr>
              <w:t>Policy</w:t>
            </w:r>
            <w:r w:rsidR="006D162D" w:rsidRPr="00B36A26">
              <w:rPr>
                <w:rFonts w:asciiTheme="minorHAnsi" w:eastAsia="Times New Roman" w:hAnsiTheme="minorHAnsi" w:cstheme="minorHAnsi"/>
                <w:color w:val="000000" w:themeColor="text1"/>
                <w:szCs w:val="24"/>
              </w:rPr>
              <w:t xml:space="preserve"> Committee,</w:t>
            </w:r>
            <w:r w:rsidRPr="00B36A26">
              <w:rPr>
                <w:rFonts w:asciiTheme="minorHAnsi" w:eastAsia="Times New Roman" w:hAnsiTheme="minorHAnsi" w:cstheme="minorHAnsi"/>
                <w:color w:val="000000" w:themeColor="text1"/>
                <w:szCs w:val="24"/>
              </w:rPr>
              <w:t xml:space="preserve"> and Operations Committee</w:t>
            </w:r>
            <w:r w:rsidR="006D162D" w:rsidRPr="00B36A26">
              <w:rPr>
                <w:rFonts w:asciiTheme="minorHAnsi" w:eastAsia="Times New Roman" w:hAnsiTheme="minorHAnsi" w:cstheme="minorHAnsi"/>
                <w:color w:val="000000" w:themeColor="text1"/>
                <w:szCs w:val="24"/>
              </w:rPr>
              <w:t>.</w:t>
            </w:r>
          </w:p>
        </w:tc>
      </w:tr>
    </w:tbl>
    <w:p w14:paraId="05B09862" w14:textId="77777777" w:rsidR="006D794B" w:rsidRPr="00B36A26" w:rsidRDefault="006D794B" w:rsidP="00FF5AE3">
      <w:pPr>
        <w:spacing w:after="0" w:line="240" w:lineRule="auto"/>
        <w:rPr>
          <w:rFonts w:asciiTheme="minorHAnsi" w:hAnsiTheme="minorHAnsi" w:cstheme="minorHAnsi"/>
        </w:rPr>
      </w:pPr>
    </w:p>
    <w:tbl>
      <w:tblPr>
        <w:tblStyle w:val="TableGrid"/>
        <w:tblW w:w="0" w:type="auto"/>
        <w:tblLook w:val="04A0" w:firstRow="1" w:lastRow="0" w:firstColumn="1" w:lastColumn="0" w:noHBand="0" w:noVBand="1"/>
      </w:tblPr>
      <w:tblGrid>
        <w:gridCol w:w="9360"/>
      </w:tblGrid>
      <w:tr w:rsidR="00FF5AE3" w:rsidRPr="00B36A26" w14:paraId="454657EB" w14:textId="77777777" w:rsidTr="00604AB7">
        <w:tc>
          <w:tcPr>
            <w:tcW w:w="9576" w:type="dxa"/>
            <w:tcBorders>
              <w:left w:val="nil"/>
              <w:right w:val="nil"/>
            </w:tcBorders>
          </w:tcPr>
          <w:p w14:paraId="62D29FB9" w14:textId="77777777" w:rsidR="00FF5AE3" w:rsidRPr="00B36A26" w:rsidRDefault="00FF5AE3" w:rsidP="00604AB7">
            <w:pPr>
              <w:jc w:val="center"/>
              <w:rPr>
                <w:rFonts w:asciiTheme="minorHAnsi" w:hAnsiTheme="minorHAnsi" w:cstheme="minorHAnsi"/>
                <w:sz w:val="32"/>
                <w:szCs w:val="32"/>
              </w:rPr>
            </w:pPr>
            <w:r w:rsidRPr="00B36A26">
              <w:rPr>
                <w:rFonts w:asciiTheme="minorHAnsi" w:hAnsiTheme="minorHAnsi" w:cstheme="minorHAnsi"/>
                <w:sz w:val="32"/>
                <w:szCs w:val="32"/>
              </w:rPr>
              <w:t>DEFINITIONS</w:t>
            </w:r>
          </w:p>
        </w:tc>
      </w:tr>
    </w:tbl>
    <w:p w14:paraId="36A7B8CD" w14:textId="77777777" w:rsidR="00902DB5" w:rsidRPr="00B36A26" w:rsidRDefault="00902DB5" w:rsidP="00902DB5">
      <w:pPr>
        <w:spacing w:after="0" w:line="240" w:lineRule="auto"/>
        <w:rPr>
          <w:rFonts w:asciiTheme="minorHAnsi" w:hAnsiTheme="minorHAnsi" w:cstheme="minorHAnsi"/>
        </w:rPr>
      </w:pPr>
    </w:p>
    <w:p w14:paraId="5E5F9C5C" w14:textId="735CE260" w:rsidR="00ED4D29" w:rsidRPr="00B36A26" w:rsidRDefault="00ED4D29" w:rsidP="00902DB5">
      <w:pPr>
        <w:spacing w:after="0" w:line="240" w:lineRule="auto"/>
        <w:rPr>
          <w:rFonts w:asciiTheme="minorHAnsi" w:hAnsiTheme="minorHAnsi" w:cstheme="minorHAnsi"/>
        </w:rPr>
      </w:pPr>
      <w:r w:rsidRPr="00B36A26">
        <w:rPr>
          <w:rFonts w:asciiTheme="minorHAnsi" w:hAnsiTheme="minorHAnsi" w:cstheme="minorHAnsi"/>
        </w:rPr>
        <w:t xml:space="preserve">There are no specific definitions required by this Policy.  </w:t>
      </w:r>
    </w:p>
    <w:p w14:paraId="40CEF6C6" w14:textId="77777777" w:rsidR="002A70A5" w:rsidRPr="00B36A26" w:rsidRDefault="002A70A5" w:rsidP="00B602A4">
      <w:pPr>
        <w:spacing w:after="0" w:line="240" w:lineRule="auto"/>
        <w:rPr>
          <w:rFonts w:asciiTheme="minorHAnsi" w:hAnsiTheme="minorHAnsi" w:cstheme="minorHAnsi"/>
          <w:color w:val="000000" w:themeColor="text1"/>
        </w:rPr>
      </w:pPr>
    </w:p>
    <w:tbl>
      <w:tblPr>
        <w:tblStyle w:val="TableGrid"/>
        <w:tblW w:w="0" w:type="auto"/>
        <w:tblLook w:val="04A0" w:firstRow="1" w:lastRow="0" w:firstColumn="1" w:lastColumn="0" w:noHBand="0" w:noVBand="1"/>
      </w:tblPr>
      <w:tblGrid>
        <w:gridCol w:w="9360"/>
      </w:tblGrid>
      <w:tr w:rsidR="00FE5D10" w:rsidRPr="00B36A26" w14:paraId="03CAD379" w14:textId="77777777" w:rsidTr="00604AB7">
        <w:tc>
          <w:tcPr>
            <w:tcW w:w="9576" w:type="dxa"/>
            <w:tcBorders>
              <w:left w:val="nil"/>
              <w:right w:val="nil"/>
            </w:tcBorders>
          </w:tcPr>
          <w:p w14:paraId="5EDDF347" w14:textId="77777777" w:rsidR="00FE5D10" w:rsidRPr="00B36A26" w:rsidRDefault="00331933" w:rsidP="00604AB7">
            <w:pPr>
              <w:jc w:val="center"/>
              <w:rPr>
                <w:rFonts w:asciiTheme="minorHAnsi" w:hAnsiTheme="minorHAnsi" w:cstheme="minorHAnsi"/>
                <w:sz w:val="32"/>
                <w:szCs w:val="32"/>
              </w:rPr>
            </w:pPr>
            <w:r w:rsidRPr="00B36A26">
              <w:rPr>
                <w:rFonts w:asciiTheme="minorHAnsi" w:hAnsiTheme="minorHAnsi" w:cstheme="minorHAnsi"/>
                <w:sz w:val="32"/>
                <w:szCs w:val="32"/>
              </w:rPr>
              <w:t>WHO SHOULD READ THIS POLICY</w:t>
            </w:r>
          </w:p>
        </w:tc>
      </w:tr>
    </w:tbl>
    <w:p w14:paraId="171F72EB" w14:textId="77777777" w:rsidR="0069767F" w:rsidRPr="00B36A26" w:rsidRDefault="0069767F" w:rsidP="0069767F">
      <w:pPr>
        <w:pStyle w:val="ListParagraph"/>
        <w:spacing w:after="0" w:line="240" w:lineRule="auto"/>
        <w:rPr>
          <w:rFonts w:asciiTheme="minorHAnsi" w:hAnsiTheme="minorHAnsi" w:cstheme="minorHAnsi"/>
        </w:rPr>
      </w:pPr>
    </w:p>
    <w:p w14:paraId="2C88706C" w14:textId="23B1A1F6" w:rsidR="00986BD5" w:rsidRPr="00B36A26" w:rsidRDefault="00207F71" w:rsidP="003455F7">
      <w:pPr>
        <w:pStyle w:val="ListParagraph"/>
        <w:numPr>
          <w:ilvl w:val="0"/>
          <w:numId w:val="1"/>
        </w:numPr>
        <w:spacing w:after="0" w:line="240" w:lineRule="auto"/>
        <w:rPr>
          <w:rFonts w:asciiTheme="minorHAnsi" w:hAnsiTheme="minorHAnsi" w:cstheme="minorHAnsi"/>
        </w:rPr>
      </w:pPr>
      <w:r w:rsidRPr="00B36A26">
        <w:rPr>
          <w:rFonts w:asciiTheme="minorHAnsi" w:hAnsiTheme="minorHAnsi" w:cstheme="minorHAnsi"/>
        </w:rPr>
        <w:t>All UNM faculty.</w:t>
      </w:r>
    </w:p>
    <w:p w14:paraId="094DAAEA" w14:textId="763FAA76" w:rsidR="003455F7" w:rsidRPr="00B36A26" w:rsidRDefault="003455F7" w:rsidP="003455F7">
      <w:pPr>
        <w:pStyle w:val="ListParagraph"/>
        <w:numPr>
          <w:ilvl w:val="0"/>
          <w:numId w:val="1"/>
        </w:numPr>
        <w:spacing w:after="0" w:line="240" w:lineRule="auto"/>
        <w:rPr>
          <w:rFonts w:asciiTheme="minorHAnsi" w:hAnsiTheme="minorHAnsi" w:cstheme="minorHAnsi"/>
        </w:rPr>
      </w:pPr>
      <w:r w:rsidRPr="00B36A26">
        <w:rPr>
          <w:rFonts w:asciiTheme="minorHAnsi" w:hAnsiTheme="minorHAnsi" w:cstheme="minorHAnsi"/>
        </w:rPr>
        <w:t xml:space="preserve">Academic </w:t>
      </w:r>
      <w:r w:rsidR="00207F71" w:rsidRPr="00B36A26">
        <w:rPr>
          <w:rFonts w:asciiTheme="minorHAnsi" w:hAnsiTheme="minorHAnsi" w:cstheme="minorHAnsi"/>
        </w:rPr>
        <w:t>administrators and staff</w:t>
      </w:r>
      <w:r w:rsidR="00986BD5" w:rsidRPr="00B36A26">
        <w:rPr>
          <w:rFonts w:asciiTheme="minorHAnsi" w:hAnsiTheme="minorHAnsi" w:cstheme="minorHAnsi"/>
        </w:rPr>
        <w:t>.</w:t>
      </w:r>
    </w:p>
    <w:p w14:paraId="03A29805" w14:textId="61D88244" w:rsidR="00604AB7" w:rsidRPr="00B36A26" w:rsidRDefault="002A70A5" w:rsidP="00604AB7">
      <w:pPr>
        <w:pStyle w:val="ListParagraph"/>
        <w:numPr>
          <w:ilvl w:val="0"/>
          <w:numId w:val="1"/>
        </w:numPr>
        <w:spacing w:after="0" w:line="240" w:lineRule="auto"/>
        <w:rPr>
          <w:rFonts w:asciiTheme="minorHAnsi" w:hAnsiTheme="minorHAnsi" w:cstheme="minorHAnsi"/>
        </w:rPr>
      </w:pPr>
      <w:r w:rsidRPr="00B36A26">
        <w:rPr>
          <w:rFonts w:asciiTheme="minorHAnsi" w:hAnsiTheme="minorHAnsi" w:cstheme="minorHAnsi"/>
        </w:rPr>
        <w:t xml:space="preserve">Administrative staff responsible </w:t>
      </w:r>
      <w:r w:rsidR="00207F71" w:rsidRPr="00B36A26">
        <w:rPr>
          <w:rFonts w:asciiTheme="minorHAnsi" w:hAnsiTheme="minorHAnsi" w:cstheme="minorHAnsi"/>
        </w:rPr>
        <w:t>for policy development</w:t>
      </w:r>
      <w:r w:rsidRPr="00B36A26">
        <w:rPr>
          <w:rFonts w:asciiTheme="minorHAnsi" w:hAnsiTheme="minorHAnsi" w:cstheme="minorHAnsi"/>
        </w:rPr>
        <w:t>.</w:t>
      </w:r>
    </w:p>
    <w:p w14:paraId="3C9A7AA6" w14:textId="77777777" w:rsidR="00331933" w:rsidRPr="00B36A26" w:rsidRDefault="00331933" w:rsidP="00331933">
      <w:pPr>
        <w:spacing w:after="0" w:line="240" w:lineRule="auto"/>
        <w:rPr>
          <w:rFonts w:asciiTheme="minorHAnsi" w:hAnsiTheme="minorHAnsi" w:cstheme="minorHAnsi"/>
        </w:rPr>
      </w:pPr>
    </w:p>
    <w:tbl>
      <w:tblPr>
        <w:tblStyle w:val="TableGrid"/>
        <w:tblW w:w="0" w:type="auto"/>
        <w:tblLook w:val="04A0" w:firstRow="1" w:lastRow="0" w:firstColumn="1" w:lastColumn="0" w:noHBand="0" w:noVBand="1"/>
      </w:tblPr>
      <w:tblGrid>
        <w:gridCol w:w="9360"/>
      </w:tblGrid>
      <w:tr w:rsidR="00331933" w:rsidRPr="00B36A26" w14:paraId="38A4DA47" w14:textId="77777777" w:rsidTr="00604AB7">
        <w:tc>
          <w:tcPr>
            <w:tcW w:w="9576" w:type="dxa"/>
            <w:tcBorders>
              <w:left w:val="nil"/>
              <w:right w:val="nil"/>
            </w:tcBorders>
          </w:tcPr>
          <w:p w14:paraId="0D600B79" w14:textId="77777777" w:rsidR="00331933" w:rsidRPr="00B36A26" w:rsidRDefault="00D64684" w:rsidP="00604AB7">
            <w:pPr>
              <w:jc w:val="center"/>
              <w:rPr>
                <w:rFonts w:asciiTheme="minorHAnsi" w:hAnsiTheme="minorHAnsi" w:cstheme="minorHAnsi"/>
                <w:sz w:val="32"/>
                <w:szCs w:val="32"/>
              </w:rPr>
            </w:pPr>
            <w:r w:rsidRPr="00B36A26">
              <w:rPr>
                <w:rFonts w:asciiTheme="minorHAnsi" w:hAnsiTheme="minorHAnsi" w:cstheme="minorHAnsi"/>
                <w:sz w:val="32"/>
                <w:szCs w:val="32"/>
              </w:rPr>
              <w:t>RELATED DOCU</w:t>
            </w:r>
            <w:r w:rsidR="00331933" w:rsidRPr="00B36A26">
              <w:rPr>
                <w:rFonts w:asciiTheme="minorHAnsi" w:hAnsiTheme="minorHAnsi" w:cstheme="minorHAnsi"/>
                <w:sz w:val="32"/>
                <w:szCs w:val="32"/>
              </w:rPr>
              <w:t>MENTS</w:t>
            </w:r>
          </w:p>
        </w:tc>
      </w:tr>
    </w:tbl>
    <w:p w14:paraId="2756ADE9" w14:textId="77777777" w:rsidR="009A5D94" w:rsidRPr="00B36A26" w:rsidRDefault="009A5D94" w:rsidP="002A70A5">
      <w:pPr>
        <w:spacing w:after="0" w:line="240" w:lineRule="auto"/>
        <w:rPr>
          <w:rFonts w:asciiTheme="minorHAnsi" w:hAnsiTheme="minorHAnsi" w:cstheme="minorHAnsi"/>
          <w:color w:val="000000" w:themeColor="text1"/>
        </w:rPr>
      </w:pPr>
    </w:p>
    <w:p w14:paraId="05872AF1" w14:textId="77777777" w:rsidR="003F5B17" w:rsidRPr="00B36A26" w:rsidRDefault="002A70A5" w:rsidP="003F5B17">
      <w:pPr>
        <w:spacing w:after="0" w:line="240" w:lineRule="auto"/>
        <w:rPr>
          <w:rFonts w:asciiTheme="minorHAnsi" w:hAnsiTheme="minorHAnsi" w:cstheme="minorHAnsi"/>
          <w:color w:val="000000" w:themeColor="text1"/>
        </w:rPr>
      </w:pPr>
      <w:r w:rsidRPr="00B36A26">
        <w:rPr>
          <w:rFonts w:asciiTheme="minorHAnsi" w:hAnsiTheme="minorHAnsi" w:cstheme="minorHAnsi"/>
          <w:i/>
          <w:color w:val="000000" w:themeColor="text1"/>
        </w:rPr>
        <w:t>Faculty Handbook</w:t>
      </w:r>
      <w:r w:rsidRPr="00B36A26">
        <w:rPr>
          <w:rFonts w:asciiTheme="minorHAnsi" w:hAnsiTheme="minorHAnsi" w:cstheme="minorHAnsi"/>
          <w:color w:val="000000" w:themeColor="text1"/>
        </w:rPr>
        <w:t xml:space="preserve">: </w:t>
      </w:r>
      <w:r w:rsidR="003F5B17">
        <w:rPr>
          <w:rFonts w:asciiTheme="minorHAnsi" w:hAnsiTheme="minorHAnsi"/>
          <w:color w:val="000000" w:themeColor="text1"/>
        </w:rPr>
        <w:t>Note: Committee Charges Policy numbers are being changed to align with their respective Council per the new Faculty Senate Restructure</w:t>
      </w:r>
    </w:p>
    <w:p w14:paraId="3A7CFDB5" w14:textId="77777777" w:rsidR="00207F71" w:rsidRPr="00B36A26" w:rsidRDefault="00207F71" w:rsidP="00207F71">
      <w:pPr>
        <w:spacing w:after="0" w:line="240" w:lineRule="auto"/>
        <w:ind w:firstLine="720"/>
        <w:rPr>
          <w:rFonts w:asciiTheme="minorHAnsi" w:hAnsiTheme="minorHAnsi" w:cstheme="minorHAnsi"/>
          <w:color w:val="000000" w:themeColor="text1"/>
        </w:rPr>
      </w:pPr>
      <w:r w:rsidRPr="00B36A26">
        <w:rPr>
          <w:rFonts w:asciiTheme="minorHAnsi" w:hAnsiTheme="minorHAnsi" w:cstheme="minorHAnsi"/>
          <w:b/>
          <w:color w:val="FF0000"/>
          <w:u w:val="single"/>
        </w:rPr>
        <w:t>Policy A51</w:t>
      </w:r>
      <w:r w:rsidRPr="00B36A26">
        <w:rPr>
          <w:rFonts w:asciiTheme="minorHAnsi" w:hAnsiTheme="minorHAnsi" w:cstheme="minorHAnsi"/>
          <w:color w:val="FF0000"/>
        </w:rPr>
        <w:t xml:space="preserve"> </w:t>
      </w:r>
      <w:r w:rsidRPr="00B36A26">
        <w:rPr>
          <w:rFonts w:asciiTheme="minorHAnsi" w:hAnsiTheme="minorHAnsi" w:cstheme="minorHAnsi"/>
          <w:color w:val="000000" w:themeColor="text1"/>
        </w:rPr>
        <w:t>“Faculty Constitution”</w:t>
      </w:r>
    </w:p>
    <w:p w14:paraId="2D04C5C8" w14:textId="44403EA9" w:rsidR="00DF4A4D" w:rsidRPr="00B36A26" w:rsidRDefault="00DF4A4D" w:rsidP="00B21697">
      <w:pPr>
        <w:spacing w:after="0" w:line="240" w:lineRule="auto"/>
        <w:ind w:firstLine="720"/>
        <w:rPr>
          <w:rFonts w:asciiTheme="minorHAnsi" w:hAnsiTheme="minorHAnsi" w:cstheme="minorHAnsi"/>
          <w:b/>
          <w:color w:val="FF0000"/>
          <w:u w:val="single"/>
        </w:rPr>
      </w:pPr>
      <w:r w:rsidRPr="00B36A26">
        <w:rPr>
          <w:rFonts w:asciiTheme="minorHAnsi" w:hAnsiTheme="minorHAnsi" w:cstheme="minorHAnsi"/>
          <w:b/>
          <w:color w:val="FF0000"/>
          <w:u w:val="single"/>
        </w:rPr>
        <w:t xml:space="preserve">Policy A53 </w:t>
      </w:r>
      <w:r w:rsidRPr="00B36A26">
        <w:rPr>
          <w:rFonts w:asciiTheme="minorHAnsi" w:hAnsiTheme="minorHAnsi" w:cstheme="minorHAnsi"/>
        </w:rPr>
        <w:t>“Development and Approval of Faculty Policies”</w:t>
      </w:r>
    </w:p>
    <w:p w14:paraId="6C03A1EF" w14:textId="4FBA2A12" w:rsidR="002A70A5" w:rsidRPr="00B36A26" w:rsidRDefault="00B21697" w:rsidP="00B21697">
      <w:pPr>
        <w:spacing w:after="0" w:line="240" w:lineRule="auto"/>
        <w:ind w:firstLine="720"/>
        <w:rPr>
          <w:rFonts w:asciiTheme="minorHAnsi" w:hAnsiTheme="minorHAnsi" w:cstheme="minorHAnsi"/>
          <w:color w:val="000000" w:themeColor="text1"/>
        </w:rPr>
      </w:pPr>
      <w:r w:rsidRPr="00B36A26">
        <w:rPr>
          <w:rFonts w:asciiTheme="minorHAnsi" w:hAnsiTheme="minorHAnsi" w:cstheme="minorHAnsi"/>
          <w:b/>
          <w:color w:val="FF0000"/>
          <w:u w:val="single"/>
        </w:rPr>
        <w:t>Policy A60</w:t>
      </w:r>
      <w:r w:rsidR="002A70A5" w:rsidRPr="00B36A26">
        <w:rPr>
          <w:rFonts w:asciiTheme="minorHAnsi" w:hAnsiTheme="minorHAnsi" w:cstheme="minorHAnsi"/>
          <w:color w:val="000000" w:themeColor="text1"/>
        </w:rPr>
        <w:t xml:space="preserve"> </w:t>
      </w:r>
      <w:r w:rsidRPr="00B36A26">
        <w:rPr>
          <w:rFonts w:asciiTheme="minorHAnsi" w:hAnsiTheme="minorHAnsi" w:cstheme="minorHAnsi"/>
          <w:color w:val="000000" w:themeColor="text1"/>
        </w:rPr>
        <w:t>“Faculty Senate Bylaws”</w:t>
      </w:r>
    </w:p>
    <w:p w14:paraId="12B1AF9F" w14:textId="18C3F9E2" w:rsidR="00185A17" w:rsidRPr="00B36A26" w:rsidRDefault="00185A17" w:rsidP="00B21697">
      <w:pPr>
        <w:spacing w:after="0" w:line="240" w:lineRule="auto"/>
        <w:ind w:firstLine="720"/>
        <w:rPr>
          <w:rFonts w:asciiTheme="minorHAnsi" w:hAnsiTheme="minorHAnsi" w:cstheme="minorHAnsi"/>
          <w:color w:val="000000" w:themeColor="text1"/>
        </w:rPr>
      </w:pPr>
      <w:r w:rsidRPr="00B36A26">
        <w:rPr>
          <w:rFonts w:asciiTheme="minorHAnsi" w:hAnsiTheme="minorHAnsi" w:cstheme="minorHAnsi"/>
          <w:b/>
          <w:color w:val="FF0000"/>
          <w:u w:val="single"/>
        </w:rPr>
        <w:t>Policy A6</w:t>
      </w:r>
      <w:r w:rsidR="0056085B" w:rsidRPr="00B36A26">
        <w:rPr>
          <w:rFonts w:asciiTheme="minorHAnsi" w:hAnsiTheme="minorHAnsi" w:cstheme="minorHAnsi"/>
          <w:b/>
          <w:color w:val="FF0000"/>
          <w:u w:val="single"/>
        </w:rPr>
        <w:t>3</w:t>
      </w:r>
      <w:r w:rsidRPr="00B36A26">
        <w:rPr>
          <w:rFonts w:asciiTheme="minorHAnsi" w:hAnsiTheme="minorHAnsi" w:cstheme="minorHAnsi"/>
          <w:color w:val="000000" w:themeColor="text1"/>
        </w:rPr>
        <w:t xml:space="preserve"> “</w:t>
      </w:r>
      <w:r w:rsidR="0056085B" w:rsidRPr="00B36A26">
        <w:rPr>
          <w:rFonts w:asciiTheme="minorHAnsi" w:hAnsiTheme="minorHAnsi" w:cstheme="minorHAnsi"/>
          <w:color w:val="000000" w:themeColor="text1"/>
        </w:rPr>
        <w:t>Business</w:t>
      </w:r>
      <w:r w:rsidRPr="00B36A26">
        <w:rPr>
          <w:rFonts w:asciiTheme="minorHAnsi" w:hAnsiTheme="minorHAnsi" w:cstheme="minorHAnsi"/>
          <w:color w:val="000000" w:themeColor="text1"/>
        </w:rPr>
        <w:t xml:space="preserve"> Council”</w:t>
      </w:r>
    </w:p>
    <w:p w14:paraId="626842B6" w14:textId="77777777" w:rsidR="002A70A5" w:rsidRPr="00B36A26" w:rsidRDefault="002A70A5" w:rsidP="003455F7">
      <w:pPr>
        <w:pStyle w:val="ListParagraph"/>
        <w:spacing w:after="0" w:line="240" w:lineRule="auto"/>
        <w:ind w:left="360"/>
        <w:rPr>
          <w:rFonts w:asciiTheme="minorHAnsi" w:hAnsiTheme="minorHAnsi" w:cstheme="minorHAnsi"/>
        </w:rPr>
      </w:pPr>
    </w:p>
    <w:tbl>
      <w:tblPr>
        <w:tblStyle w:val="TableGrid"/>
        <w:tblW w:w="0" w:type="auto"/>
        <w:tblLook w:val="04A0" w:firstRow="1" w:lastRow="0" w:firstColumn="1" w:lastColumn="0" w:noHBand="0" w:noVBand="1"/>
      </w:tblPr>
      <w:tblGrid>
        <w:gridCol w:w="9360"/>
      </w:tblGrid>
      <w:tr w:rsidR="00331933" w:rsidRPr="00B36A26" w14:paraId="6A0585E1" w14:textId="77777777" w:rsidTr="00604AB7">
        <w:tc>
          <w:tcPr>
            <w:tcW w:w="9576" w:type="dxa"/>
            <w:tcBorders>
              <w:left w:val="nil"/>
              <w:right w:val="nil"/>
            </w:tcBorders>
          </w:tcPr>
          <w:p w14:paraId="54D427BE" w14:textId="77777777" w:rsidR="00331933" w:rsidRPr="00B36A26" w:rsidRDefault="00331933" w:rsidP="00604AB7">
            <w:pPr>
              <w:jc w:val="center"/>
              <w:rPr>
                <w:rFonts w:asciiTheme="minorHAnsi" w:hAnsiTheme="minorHAnsi" w:cstheme="minorHAnsi"/>
                <w:sz w:val="32"/>
                <w:szCs w:val="32"/>
              </w:rPr>
            </w:pPr>
            <w:r w:rsidRPr="00B36A26">
              <w:rPr>
                <w:rFonts w:asciiTheme="minorHAnsi" w:hAnsiTheme="minorHAnsi" w:cstheme="minorHAnsi"/>
                <w:sz w:val="32"/>
                <w:szCs w:val="32"/>
              </w:rPr>
              <w:t>CONTACTS</w:t>
            </w:r>
          </w:p>
        </w:tc>
      </w:tr>
    </w:tbl>
    <w:p w14:paraId="70EDEB1E" w14:textId="77777777" w:rsidR="005413BE" w:rsidRPr="00B36A26" w:rsidRDefault="005413BE" w:rsidP="0023640B">
      <w:pPr>
        <w:spacing w:after="0" w:line="240" w:lineRule="auto"/>
        <w:rPr>
          <w:rFonts w:asciiTheme="minorHAnsi" w:hAnsiTheme="minorHAnsi" w:cstheme="minorHAnsi"/>
        </w:rPr>
      </w:pPr>
    </w:p>
    <w:p w14:paraId="7261CAB1" w14:textId="692CB0E7" w:rsidR="001D3280" w:rsidRPr="00B36A26" w:rsidRDefault="00B602A4" w:rsidP="00331933">
      <w:pPr>
        <w:spacing w:after="0" w:line="240" w:lineRule="auto"/>
        <w:rPr>
          <w:rStyle w:val="Hyperlink"/>
          <w:rFonts w:asciiTheme="minorHAnsi" w:hAnsiTheme="minorHAnsi" w:cstheme="minorHAnsi"/>
          <w:color w:val="FF0000"/>
        </w:rPr>
      </w:pPr>
      <w:r w:rsidRPr="00B36A26">
        <w:rPr>
          <w:rFonts w:asciiTheme="minorHAnsi" w:hAnsiTheme="minorHAnsi" w:cstheme="minorHAnsi"/>
          <w:color w:val="FF0000"/>
          <w:u w:val="single"/>
        </w:rPr>
        <w:t>Direct any questions about this policy to</w:t>
      </w:r>
      <w:r w:rsidR="002A70A5" w:rsidRPr="00B36A26">
        <w:rPr>
          <w:rFonts w:asciiTheme="minorHAnsi" w:hAnsiTheme="minorHAnsi" w:cstheme="minorHAnsi"/>
          <w:color w:val="FF0000"/>
          <w:u w:val="single"/>
        </w:rPr>
        <w:t xml:space="preserve"> Office of the </w:t>
      </w:r>
      <w:r w:rsidR="00B21697" w:rsidRPr="00B36A26">
        <w:rPr>
          <w:rFonts w:asciiTheme="minorHAnsi" w:hAnsiTheme="minorHAnsi" w:cstheme="minorHAnsi"/>
          <w:color w:val="FF0000"/>
          <w:u w:val="single"/>
        </w:rPr>
        <w:t>University Secretary</w:t>
      </w:r>
      <w:r w:rsidR="001D3514" w:rsidRPr="00B36A26">
        <w:rPr>
          <w:rFonts w:asciiTheme="minorHAnsi" w:hAnsiTheme="minorHAnsi" w:cstheme="minorHAnsi"/>
          <w:color w:val="FF0000"/>
          <w:u w:val="single"/>
        </w:rPr>
        <w:t>.</w:t>
      </w:r>
    </w:p>
    <w:p w14:paraId="2CA9DE9D" w14:textId="77777777" w:rsidR="00B602A4" w:rsidRPr="00B36A26" w:rsidRDefault="00B602A4" w:rsidP="00331933">
      <w:pPr>
        <w:spacing w:after="0" w:line="240" w:lineRule="auto"/>
        <w:rPr>
          <w:rFonts w:asciiTheme="minorHAnsi" w:hAnsiTheme="minorHAnsi" w:cstheme="minorHAnsi"/>
        </w:rPr>
      </w:pPr>
    </w:p>
    <w:tbl>
      <w:tblPr>
        <w:tblStyle w:val="TableGrid"/>
        <w:tblW w:w="0" w:type="auto"/>
        <w:tblLook w:val="04A0" w:firstRow="1" w:lastRow="0" w:firstColumn="1" w:lastColumn="0" w:noHBand="0" w:noVBand="1"/>
      </w:tblPr>
      <w:tblGrid>
        <w:gridCol w:w="9360"/>
      </w:tblGrid>
      <w:tr w:rsidR="00331933" w:rsidRPr="00B36A26" w14:paraId="78D69D75" w14:textId="77777777" w:rsidTr="00604AB7">
        <w:tc>
          <w:tcPr>
            <w:tcW w:w="9576" w:type="dxa"/>
            <w:tcBorders>
              <w:left w:val="nil"/>
              <w:right w:val="nil"/>
            </w:tcBorders>
          </w:tcPr>
          <w:p w14:paraId="0BCDFFAF" w14:textId="77777777" w:rsidR="00331933" w:rsidRPr="00B36A26" w:rsidRDefault="00331933" w:rsidP="005C757C">
            <w:pPr>
              <w:jc w:val="center"/>
              <w:rPr>
                <w:rFonts w:asciiTheme="minorHAnsi" w:hAnsiTheme="minorHAnsi" w:cstheme="minorHAnsi"/>
                <w:sz w:val="32"/>
                <w:szCs w:val="32"/>
              </w:rPr>
            </w:pPr>
            <w:r w:rsidRPr="00B36A26">
              <w:rPr>
                <w:rFonts w:asciiTheme="minorHAnsi" w:hAnsiTheme="minorHAnsi" w:cstheme="minorHAnsi"/>
                <w:sz w:val="32"/>
                <w:szCs w:val="32"/>
              </w:rPr>
              <w:t>PROCEDURES</w:t>
            </w:r>
          </w:p>
        </w:tc>
      </w:tr>
    </w:tbl>
    <w:p w14:paraId="5C639D3E" w14:textId="77777777" w:rsidR="006D162D" w:rsidRPr="00B36A26" w:rsidRDefault="006D162D" w:rsidP="006D162D">
      <w:pPr>
        <w:spacing w:after="0" w:line="259" w:lineRule="auto"/>
        <w:ind w:left="720"/>
        <w:rPr>
          <w:rFonts w:asciiTheme="minorHAnsi" w:hAnsiTheme="minorHAnsi" w:cstheme="minorHAnsi"/>
        </w:rPr>
      </w:pPr>
    </w:p>
    <w:p w14:paraId="56EAB275" w14:textId="7FF87ADA" w:rsidR="00267453" w:rsidRPr="003F5B17" w:rsidRDefault="007F7E87" w:rsidP="00B21697">
      <w:pPr>
        <w:spacing w:after="0" w:line="259" w:lineRule="auto"/>
        <w:ind w:left="-5"/>
        <w:rPr>
          <w:rFonts w:asciiTheme="minorHAnsi" w:eastAsia="Times New Roman" w:hAnsiTheme="minorHAnsi" w:cstheme="minorHAnsi"/>
          <w:color w:val="FF0000"/>
          <w:szCs w:val="24"/>
          <w:u w:val="single"/>
        </w:rPr>
      </w:pPr>
      <w:r w:rsidRPr="003F5B17">
        <w:rPr>
          <w:rFonts w:asciiTheme="minorHAnsi" w:eastAsia="Times New Roman" w:hAnsiTheme="minorHAnsi" w:cstheme="minorHAnsi"/>
          <w:color w:val="FF0000"/>
          <w:szCs w:val="24"/>
          <w:u w:val="single"/>
        </w:rPr>
        <w:t xml:space="preserve">The </w:t>
      </w:r>
      <w:r w:rsidR="00B36A26" w:rsidRPr="003F5B17">
        <w:rPr>
          <w:rFonts w:asciiTheme="minorHAnsi" w:eastAsia="Times New Roman" w:hAnsiTheme="minorHAnsi" w:cstheme="minorHAnsi"/>
          <w:color w:val="FF0000"/>
          <w:szCs w:val="24"/>
          <w:u w:val="single"/>
        </w:rPr>
        <w:t>Faculty and Staff Benefits</w:t>
      </w:r>
      <w:r w:rsidR="0056085B" w:rsidRPr="003F5B17">
        <w:rPr>
          <w:rFonts w:asciiTheme="minorHAnsi" w:eastAsia="Times New Roman" w:hAnsiTheme="minorHAnsi" w:cstheme="minorHAnsi"/>
          <w:color w:val="FF0000"/>
          <w:szCs w:val="24"/>
          <w:u w:val="single"/>
        </w:rPr>
        <w:t xml:space="preserve"> </w:t>
      </w:r>
      <w:r w:rsidR="00C54099" w:rsidRPr="003F5B17">
        <w:rPr>
          <w:rFonts w:asciiTheme="minorHAnsi" w:eastAsia="Times New Roman" w:hAnsiTheme="minorHAnsi" w:cstheme="minorHAnsi"/>
          <w:color w:val="FF0000"/>
          <w:szCs w:val="24"/>
          <w:u w:val="single"/>
        </w:rPr>
        <w:t>Committee</w:t>
      </w:r>
      <w:r w:rsidRPr="003F5B17">
        <w:rPr>
          <w:rFonts w:asciiTheme="minorHAnsi" w:eastAsia="Times New Roman" w:hAnsiTheme="minorHAnsi" w:cstheme="minorHAnsi"/>
          <w:color w:val="FF0000"/>
          <w:szCs w:val="24"/>
          <w:u w:val="single"/>
        </w:rPr>
        <w:t xml:space="preserve"> will schedule regular meetings</w:t>
      </w:r>
      <w:r w:rsidR="001C61D6" w:rsidRPr="003F5B17">
        <w:rPr>
          <w:rFonts w:asciiTheme="minorHAnsi" w:eastAsia="Times New Roman" w:hAnsiTheme="minorHAnsi" w:cstheme="minorHAnsi"/>
          <w:color w:val="FF0000"/>
          <w:szCs w:val="24"/>
          <w:u w:val="single"/>
        </w:rPr>
        <w:t>.</w:t>
      </w:r>
      <w:r w:rsidRPr="003F5B17">
        <w:rPr>
          <w:rFonts w:asciiTheme="minorHAnsi" w:eastAsia="Times New Roman" w:hAnsiTheme="minorHAnsi" w:cstheme="minorHAnsi"/>
          <w:color w:val="FF0000"/>
          <w:szCs w:val="24"/>
        </w:rPr>
        <w:t xml:space="preserve"> </w:t>
      </w:r>
      <w:r w:rsidR="00B36A26">
        <w:rPr>
          <w:rFonts w:asciiTheme="minorHAnsi" w:eastAsia="Times New Roman" w:hAnsiTheme="minorHAnsi" w:cstheme="minorHAnsi"/>
          <w:color w:val="0070C0"/>
          <w:szCs w:val="24"/>
        </w:rPr>
        <w:t xml:space="preserve"> </w:t>
      </w:r>
      <w:r w:rsidR="00B36A26" w:rsidRPr="00B36A26">
        <w:rPr>
          <w:rFonts w:asciiTheme="minorHAnsi" w:eastAsia="Times New Roman" w:hAnsiTheme="minorHAnsi" w:cstheme="minorHAnsi"/>
          <w:szCs w:val="24"/>
        </w:rPr>
        <w:t>Minutes will be kept for each meeting and will be reported to the Faculty Senate, the Staff Council and the Retirees Association. This policy and charge when adopted will be added to the Faculty Senate Handbook and the Staff Council Bylaws. </w:t>
      </w:r>
      <w:r w:rsidR="00D42470" w:rsidRPr="00B36A26">
        <w:rPr>
          <w:rFonts w:asciiTheme="minorHAnsi" w:eastAsia="Times New Roman" w:hAnsiTheme="minorHAnsi" w:cstheme="minorHAnsi"/>
          <w:color w:val="0070C0"/>
          <w:szCs w:val="24"/>
        </w:rPr>
        <w:t xml:space="preserve"> </w:t>
      </w:r>
      <w:r w:rsidR="00D42470" w:rsidRPr="003F5B17">
        <w:rPr>
          <w:rFonts w:asciiTheme="minorHAnsi" w:eastAsia="Times New Roman" w:hAnsiTheme="minorHAnsi" w:cstheme="minorHAnsi"/>
          <w:color w:val="FF0000"/>
          <w:szCs w:val="24"/>
          <w:u w:val="single"/>
        </w:rPr>
        <w:t xml:space="preserve">The </w:t>
      </w:r>
      <w:r w:rsidR="00C54099" w:rsidRPr="003F5B17">
        <w:rPr>
          <w:rFonts w:asciiTheme="minorHAnsi" w:eastAsia="Times New Roman" w:hAnsiTheme="minorHAnsi" w:cstheme="minorHAnsi"/>
          <w:color w:val="FF0000"/>
          <w:szCs w:val="24"/>
          <w:u w:val="single"/>
        </w:rPr>
        <w:t>Committee</w:t>
      </w:r>
      <w:r w:rsidR="00D42470" w:rsidRPr="003F5B17">
        <w:rPr>
          <w:rFonts w:asciiTheme="minorHAnsi" w:eastAsia="Times New Roman" w:hAnsiTheme="minorHAnsi" w:cstheme="minorHAnsi"/>
          <w:color w:val="FF0000"/>
          <w:szCs w:val="24"/>
          <w:u w:val="single"/>
        </w:rPr>
        <w:t xml:space="preserve"> Chair will </w:t>
      </w:r>
      <w:r w:rsidR="00C54099" w:rsidRPr="003F5B17">
        <w:rPr>
          <w:rFonts w:asciiTheme="minorHAnsi" w:eastAsia="Times New Roman" w:hAnsiTheme="minorHAnsi" w:cstheme="minorHAnsi"/>
          <w:color w:val="FF0000"/>
          <w:szCs w:val="24"/>
          <w:u w:val="single"/>
        </w:rPr>
        <w:t xml:space="preserve">report Committee recommendations through the </w:t>
      </w:r>
      <w:r w:rsidR="0056085B" w:rsidRPr="003F5B17">
        <w:rPr>
          <w:rFonts w:asciiTheme="minorHAnsi" w:eastAsia="Times New Roman" w:hAnsiTheme="minorHAnsi" w:cstheme="minorHAnsi"/>
          <w:color w:val="FF0000"/>
          <w:szCs w:val="24"/>
          <w:u w:val="single"/>
        </w:rPr>
        <w:t>Business</w:t>
      </w:r>
      <w:r w:rsidR="00C54099" w:rsidRPr="003F5B17">
        <w:rPr>
          <w:rFonts w:asciiTheme="minorHAnsi" w:eastAsia="Times New Roman" w:hAnsiTheme="minorHAnsi" w:cstheme="minorHAnsi"/>
          <w:color w:val="FF0000"/>
          <w:szCs w:val="24"/>
          <w:u w:val="single"/>
        </w:rPr>
        <w:t xml:space="preserve"> Council for consideration by the Faculty Senate. </w:t>
      </w:r>
      <w:r w:rsidR="00D42470" w:rsidRPr="003F5B17">
        <w:rPr>
          <w:rFonts w:asciiTheme="minorHAnsi" w:eastAsia="Times New Roman" w:hAnsiTheme="minorHAnsi" w:cstheme="minorHAnsi"/>
          <w:color w:val="FF0000"/>
          <w:szCs w:val="24"/>
          <w:u w:val="single"/>
        </w:rPr>
        <w:t xml:space="preserve">  </w:t>
      </w:r>
    </w:p>
    <w:p w14:paraId="7A8E05DC" w14:textId="77777777" w:rsidR="00B36A26" w:rsidRPr="00B36A26" w:rsidRDefault="00B36A26" w:rsidP="00B21697">
      <w:pPr>
        <w:spacing w:after="0" w:line="259" w:lineRule="auto"/>
        <w:ind w:left="-5"/>
        <w:rPr>
          <w:rFonts w:asciiTheme="minorHAnsi" w:hAnsiTheme="minorHAnsi" w:cstheme="minorHAnsi"/>
        </w:rPr>
      </w:pPr>
    </w:p>
    <w:tbl>
      <w:tblPr>
        <w:tblStyle w:val="TableGrid"/>
        <w:tblW w:w="9828" w:type="dxa"/>
        <w:tblLook w:val="04A0" w:firstRow="1" w:lastRow="0" w:firstColumn="1" w:lastColumn="0" w:noHBand="0" w:noVBand="1"/>
      </w:tblPr>
      <w:tblGrid>
        <w:gridCol w:w="9828"/>
      </w:tblGrid>
      <w:tr w:rsidR="00B21697" w:rsidRPr="00B36A26" w14:paraId="7D3BB81B" w14:textId="77777777" w:rsidTr="00207F71">
        <w:tc>
          <w:tcPr>
            <w:tcW w:w="9828" w:type="dxa"/>
            <w:tcBorders>
              <w:left w:val="nil"/>
              <w:right w:val="nil"/>
            </w:tcBorders>
          </w:tcPr>
          <w:p w14:paraId="13D8BF9D" w14:textId="47627871" w:rsidR="00B21697" w:rsidRPr="00B36A26" w:rsidRDefault="00B21697" w:rsidP="00207F71">
            <w:pPr>
              <w:jc w:val="center"/>
              <w:rPr>
                <w:rFonts w:asciiTheme="minorHAnsi" w:hAnsiTheme="minorHAnsi" w:cstheme="minorHAnsi"/>
                <w:sz w:val="32"/>
                <w:szCs w:val="32"/>
              </w:rPr>
            </w:pPr>
            <w:r w:rsidRPr="00B36A26">
              <w:rPr>
                <w:rFonts w:asciiTheme="minorHAnsi" w:hAnsiTheme="minorHAnsi" w:cstheme="minorHAnsi"/>
                <w:sz w:val="32"/>
                <w:szCs w:val="32"/>
              </w:rPr>
              <w:t>DRAFT HISTORY</w:t>
            </w:r>
          </w:p>
        </w:tc>
      </w:tr>
    </w:tbl>
    <w:p w14:paraId="53A1283E" w14:textId="77777777" w:rsidR="00D42470" w:rsidRPr="00B36A26" w:rsidRDefault="00D42470" w:rsidP="00D42470">
      <w:pPr>
        <w:spacing w:after="0" w:line="259" w:lineRule="auto"/>
        <w:ind w:left="-5"/>
        <w:rPr>
          <w:rFonts w:asciiTheme="minorHAnsi" w:hAnsiTheme="minorHAnsi" w:cstheme="minorHAnsi"/>
          <w:color w:val="FF0000"/>
          <w:u w:val="single"/>
        </w:rPr>
      </w:pPr>
    </w:p>
    <w:p w14:paraId="4C3219B7" w14:textId="28B8F4F5" w:rsidR="003F5B17" w:rsidRPr="00AA0481" w:rsidRDefault="003F5B17" w:rsidP="00D42470">
      <w:pPr>
        <w:spacing w:after="0" w:line="259" w:lineRule="auto"/>
        <w:ind w:left="-5"/>
        <w:rPr>
          <w:rFonts w:asciiTheme="minorHAnsi" w:hAnsiTheme="minorHAnsi" w:cstheme="minorHAnsi"/>
          <w:color w:val="FF0000"/>
          <w:u w:val="single"/>
        </w:rPr>
      </w:pPr>
      <w:r w:rsidRPr="00AA0481">
        <w:rPr>
          <w:rFonts w:asciiTheme="minorHAnsi" w:hAnsiTheme="minorHAnsi" w:cstheme="minorHAnsi"/>
          <w:color w:val="FF0000"/>
          <w:u w:val="single"/>
        </w:rPr>
        <w:t>October 9, 2019 – minor edits.</w:t>
      </w:r>
    </w:p>
    <w:p w14:paraId="5126836B" w14:textId="4A2D7018" w:rsidR="001D12FC" w:rsidRPr="003F5B17" w:rsidRDefault="001D12FC" w:rsidP="00D42470">
      <w:pPr>
        <w:spacing w:after="0" w:line="259" w:lineRule="auto"/>
        <w:ind w:left="-5"/>
        <w:rPr>
          <w:rFonts w:asciiTheme="minorHAnsi" w:hAnsiTheme="minorHAnsi" w:cstheme="minorHAnsi"/>
          <w:color w:val="0070C0"/>
        </w:rPr>
      </w:pPr>
      <w:r w:rsidRPr="003F5B17">
        <w:rPr>
          <w:rFonts w:asciiTheme="minorHAnsi" w:hAnsiTheme="minorHAnsi" w:cstheme="minorHAnsi"/>
        </w:rPr>
        <w:lastRenderedPageBreak/>
        <w:t>March 24, 2019 – Minor revision to correct titles for VP for Finance and Administration and Branch Community Colleges.</w:t>
      </w:r>
    </w:p>
    <w:p w14:paraId="252790D8" w14:textId="3C70DEF7" w:rsidR="00D42470" w:rsidRPr="00B36A26" w:rsidRDefault="00D42470" w:rsidP="00D42470">
      <w:pPr>
        <w:spacing w:after="0" w:line="259" w:lineRule="auto"/>
        <w:ind w:left="-5"/>
        <w:rPr>
          <w:rFonts w:asciiTheme="minorHAnsi" w:hAnsiTheme="minorHAnsi" w:cstheme="minorHAnsi"/>
          <w:color w:val="FF0000"/>
          <w:u w:val="single"/>
        </w:rPr>
      </w:pPr>
      <w:r w:rsidRPr="001D12FC">
        <w:rPr>
          <w:rFonts w:asciiTheme="minorHAnsi" w:hAnsiTheme="minorHAnsi" w:cstheme="minorHAnsi"/>
        </w:rPr>
        <w:t xml:space="preserve">May </w:t>
      </w:r>
      <w:r w:rsidR="009F3363" w:rsidRPr="001D12FC">
        <w:rPr>
          <w:rFonts w:asciiTheme="minorHAnsi" w:hAnsiTheme="minorHAnsi" w:cstheme="minorHAnsi"/>
        </w:rPr>
        <w:t>10</w:t>
      </w:r>
      <w:r w:rsidRPr="001D12FC">
        <w:rPr>
          <w:rFonts w:asciiTheme="minorHAnsi" w:hAnsiTheme="minorHAnsi" w:cstheme="minorHAnsi"/>
        </w:rPr>
        <w:t xml:space="preserve">, 2017 –Minor revisions to and renumbering of the policy to address changes to Policy A60 “Faculty Senate Bylaws” resulting from reorganization of the Faculty Senate.  </w:t>
      </w:r>
    </w:p>
    <w:p w14:paraId="7200D2C3" w14:textId="5096A467" w:rsidR="005154A1" w:rsidRPr="00B36A26" w:rsidRDefault="005154A1" w:rsidP="005154A1">
      <w:pPr>
        <w:spacing w:after="0" w:line="240" w:lineRule="auto"/>
        <w:rPr>
          <w:rFonts w:asciiTheme="minorHAnsi" w:eastAsia="Times New Roman" w:hAnsiTheme="minorHAnsi" w:cstheme="minorHAnsi"/>
          <w:szCs w:val="24"/>
        </w:rPr>
      </w:pPr>
      <w:r w:rsidRPr="00B36A26">
        <w:rPr>
          <w:rFonts w:asciiTheme="minorHAnsi" w:eastAsia="Times New Roman" w:hAnsiTheme="minorHAnsi" w:cstheme="minorHAnsi"/>
          <w:szCs w:val="24"/>
        </w:rPr>
        <w:t xml:space="preserve">March 2014 </w:t>
      </w:r>
      <w:r w:rsidR="007F7E87" w:rsidRPr="00B36A26">
        <w:rPr>
          <w:rFonts w:asciiTheme="minorHAnsi" w:eastAsia="Times New Roman" w:hAnsiTheme="minorHAnsi" w:cstheme="minorHAnsi"/>
          <w:szCs w:val="24"/>
        </w:rPr>
        <w:t xml:space="preserve">–Special Rules </w:t>
      </w:r>
      <w:r w:rsidRPr="00B36A26">
        <w:rPr>
          <w:rFonts w:asciiTheme="minorHAnsi" w:eastAsia="Times New Roman" w:hAnsiTheme="minorHAnsi" w:cstheme="minorHAnsi"/>
          <w:szCs w:val="24"/>
        </w:rPr>
        <w:t>Revised by the Faculty Senate</w:t>
      </w:r>
    </w:p>
    <w:p w14:paraId="24A278DB" w14:textId="77777777" w:rsidR="005154A1" w:rsidRPr="00B36A26" w:rsidRDefault="005154A1" w:rsidP="005154A1">
      <w:pPr>
        <w:spacing w:after="0" w:line="240" w:lineRule="auto"/>
        <w:rPr>
          <w:rFonts w:asciiTheme="minorHAnsi" w:eastAsia="Times New Roman" w:hAnsiTheme="minorHAnsi" w:cstheme="minorHAnsi"/>
          <w:szCs w:val="24"/>
        </w:rPr>
      </w:pPr>
      <w:r w:rsidRPr="00B36A26">
        <w:rPr>
          <w:rFonts w:asciiTheme="minorHAnsi" w:eastAsia="Times New Roman" w:hAnsiTheme="minorHAnsi" w:cstheme="minorHAnsi"/>
          <w:szCs w:val="24"/>
        </w:rPr>
        <w:t>March 2013—Interim Restructure Document Approved by the Faculty Senate</w:t>
      </w:r>
    </w:p>
    <w:p w14:paraId="6618C870" w14:textId="77777777" w:rsidR="00B21697" w:rsidRPr="00B36A26" w:rsidRDefault="00B21697" w:rsidP="00EC56A4">
      <w:pPr>
        <w:spacing w:after="0" w:line="259" w:lineRule="auto"/>
        <w:ind w:left="-5"/>
        <w:rPr>
          <w:rFonts w:asciiTheme="minorHAnsi" w:hAnsiTheme="minorHAnsi" w:cstheme="minorHAnsi"/>
        </w:rPr>
      </w:pPr>
    </w:p>
    <w:tbl>
      <w:tblPr>
        <w:tblStyle w:val="TableGrid"/>
        <w:tblW w:w="9828" w:type="dxa"/>
        <w:tblLook w:val="04A0" w:firstRow="1" w:lastRow="0" w:firstColumn="1" w:lastColumn="0" w:noHBand="0" w:noVBand="1"/>
      </w:tblPr>
      <w:tblGrid>
        <w:gridCol w:w="9828"/>
      </w:tblGrid>
      <w:tr w:rsidR="003455F7" w:rsidRPr="00B36A26" w14:paraId="21C02869" w14:textId="77777777" w:rsidTr="00604AB7">
        <w:tc>
          <w:tcPr>
            <w:tcW w:w="9828" w:type="dxa"/>
            <w:tcBorders>
              <w:left w:val="nil"/>
              <w:right w:val="nil"/>
            </w:tcBorders>
          </w:tcPr>
          <w:p w14:paraId="26F1B52C" w14:textId="77777777" w:rsidR="003455F7" w:rsidRPr="00B36A26" w:rsidRDefault="003455F7" w:rsidP="00604AB7">
            <w:pPr>
              <w:jc w:val="center"/>
              <w:rPr>
                <w:rFonts w:asciiTheme="minorHAnsi" w:hAnsiTheme="minorHAnsi" w:cstheme="minorHAnsi"/>
                <w:sz w:val="32"/>
                <w:szCs w:val="32"/>
              </w:rPr>
            </w:pPr>
            <w:r w:rsidRPr="00B36A26">
              <w:rPr>
                <w:rFonts w:asciiTheme="minorHAnsi" w:hAnsiTheme="minorHAnsi" w:cstheme="minorHAnsi"/>
                <w:sz w:val="32"/>
                <w:szCs w:val="32"/>
              </w:rPr>
              <w:t>HISTORY</w:t>
            </w:r>
          </w:p>
        </w:tc>
      </w:tr>
    </w:tbl>
    <w:p w14:paraId="6656205E" w14:textId="6F71C2C9" w:rsidR="00331933" w:rsidRDefault="00B36A26" w:rsidP="001D12FC">
      <w:pPr>
        <w:spacing w:before="100" w:beforeAutospacing="1" w:after="100" w:afterAutospacing="1" w:line="240" w:lineRule="auto"/>
      </w:pPr>
      <w:r w:rsidRPr="00B36A26">
        <w:rPr>
          <w:rFonts w:asciiTheme="minorHAnsi" w:eastAsia="Times New Roman" w:hAnsiTheme="minorHAnsi" w:cstheme="minorHAnsi"/>
          <w:szCs w:val="24"/>
        </w:rPr>
        <w:t>August 30, 2011--Amended by the Faculty Senate</w:t>
      </w:r>
    </w:p>
    <w:sectPr w:rsidR="00331933" w:rsidSect="000277F6">
      <w:footerReference w:type="default" r:id="rId10"/>
      <w:pgSz w:w="12240" w:h="15840"/>
      <w:pgMar w:top="576" w:right="1440" w:bottom="187"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1565FE" w14:textId="77777777" w:rsidR="0053070E" w:rsidRDefault="0053070E" w:rsidP="00CB710D">
      <w:pPr>
        <w:spacing w:after="0" w:line="240" w:lineRule="auto"/>
      </w:pPr>
      <w:r>
        <w:separator/>
      </w:r>
    </w:p>
  </w:endnote>
  <w:endnote w:type="continuationSeparator" w:id="0">
    <w:p w14:paraId="5BB6D3A6" w14:textId="77777777" w:rsidR="0053070E" w:rsidRDefault="0053070E" w:rsidP="00CB7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9934378"/>
      <w:docPartObj>
        <w:docPartGallery w:val="Page Numbers (Bottom of Page)"/>
        <w:docPartUnique/>
      </w:docPartObj>
    </w:sdtPr>
    <w:sdtEndPr/>
    <w:sdtContent>
      <w:sdt>
        <w:sdtPr>
          <w:id w:val="991763996"/>
          <w:docPartObj>
            <w:docPartGallery w:val="Page Numbers (Top of Page)"/>
            <w:docPartUnique/>
          </w:docPartObj>
        </w:sdtPr>
        <w:sdtEndPr/>
        <w:sdtContent>
          <w:p w14:paraId="770858CC" w14:textId="77777777" w:rsidR="00143251" w:rsidRDefault="00143251">
            <w:pPr>
              <w:pStyle w:val="Footer"/>
              <w:pBdr>
                <w:bottom w:val="single" w:sz="12" w:space="1" w:color="auto"/>
              </w:pBdr>
              <w:jc w:val="center"/>
            </w:pPr>
          </w:p>
          <w:p w14:paraId="16439062" w14:textId="2DAA8579" w:rsidR="00143251" w:rsidRDefault="00143251" w:rsidP="00D158AA">
            <w:pPr>
              <w:pStyle w:val="Footer"/>
            </w:pPr>
            <w:r w:rsidRPr="00D158AA">
              <w:rPr>
                <w:sz w:val="20"/>
                <w:szCs w:val="20"/>
              </w:rPr>
              <w:t xml:space="preserve">Policy </w:t>
            </w:r>
            <w:r w:rsidR="005154A1">
              <w:rPr>
                <w:sz w:val="20"/>
                <w:szCs w:val="20"/>
              </w:rPr>
              <w:t>A6</w:t>
            </w:r>
            <w:r w:rsidR="00E32637">
              <w:rPr>
                <w:sz w:val="20"/>
                <w:szCs w:val="20"/>
              </w:rPr>
              <w:t>3.</w:t>
            </w:r>
            <w:r w:rsidR="00B36A26">
              <w:rPr>
                <w:sz w:val="20"/>
                <w:szCs w:val="20"/>
              </w:rPr>
              <w:t>3</w:t>
            </w:r>
            <w:proofErr w:type="gramStart"/>
            <w:r>
              <w:rPr>
                <w:sz w:val="20"/>
                <w:szCs w:val="20"/>
              </w:rPr>
              <w:tab/>
              <w:t xml:space="preserve"> </w:t>
            </w:r>
            <w:r w:rsidRPr="00701C28">
              <w:rPr>
                <w:sz w:val="20"/>
                <w:szCs w:val="20"/>
              </w:rPr>
              <w:t>”</w:t>
            </w:r>
            <w:r w:rsidR="00B36A26">
              <w:rPr>
                <w:sz w:val="20"/>
                <w:szCs w:val="20"/>
              </w:rPr>
              <w:t>Faculty</w:t>
            </w:r>
            <w:proofErr w:type="gramEnd"/>
            <w:r w:rsidR="00B36A26">
              <w:rPr>
                <w:sz w:val="20"/>
                <w:szCs w:val="20"/>
              </w:rPr>
              <w:t xml:space="preserve"> and Staff Benefits</w:t>
            </w:r>
            <w:r w:rsidR="0056085B">
              <w:rPr>
                <w:sz w:val="20"/>
                <w:szCs w:val="20"/>
              </w:rPr>
              <w:t xml:space="preserve"> </w:t>
            </w:r>
            <w:r w:rsidR="00C54099">
              <w:rPr>
                <w:sz w:val="20"/>
                <w:szCs w:val="20"/>
              </w:rPr>
              <w:t>Committee</w:t>
            </w:r>
            <w:r w:rsidRPr="00701C28">
              <w:rPr>
                <w:sz w:val="20"/>
                <w:szCs w:val="20"/>
              </w:rPr>
              <w:t>”</w:t>
            </w:r>
            <w:r w:rsidR="00D42470">
              <w:rPr>
                <w:sz w:val="20"/>
                <w:szCs w:val="20"/>
              </w:rPr>
              <w:t xml:space="preserve"> </w:t>
            </w:r>
            <w:r w:rsidR="00D42470" w:rsidRPr="00D42470">
              <w:rPr>
                <w:b/>
                <w:color w:val="FF0000"/>
                <w:sz w:val="20"/>
                <w:szCs w:val="20"/>
              </w:rPr>
              <w:t xml:space="preserve">Draft </w:t>
            </w:r>
            <w:r w:rsidR="003F5B17">
              <w:rPr>
                <w:b/>
                <w:color w:val="FF0000"/>
                <w:sz w:val="20"/>
                <w:szCs w:val="20"/>
              </w:rPr>
              <w:t>10/9</w:t>
            </w:r>
            <w:r w:rsidR="001D12FC">
              <w:rPr>
                <w:b/>
                <w:color w:val="FF0000"/>
                <w:sz w:val="20"/>
                <w:szCs w:val="20"/>
              </w:rPr>
              <w:t>/19</w:t>
            </w:r>
            <w:r>
              <w:tab/>
            </w:r>
            <w:r w:rsidRPr="00624CAB">
              <w:rPr>
                <w:sz w:val="20"/>
                <w:szCs w:val="20"/>
              </w:rPr>
              <w:t xml:space="preserve">Page </w:t>
            </w:r>
            <w:r w:rsidRPr="00624CAB">
              <w:rPr>
                <w:bCs/>
                <w:sz w:val="20"/>
                <w:szCs w:val="20"/>
              </w:rPr>
              <w:fldChar w:fldCharType="begin"/>
            </w:r>
            <w:r w:rsidRPr="00624CAB">
              <w:rPr>
                <w:bCs/>
                <w:sz w:val="20"/>
                <w:szCs w:val="20"/>
              </w:rPr>
              <w:instrText xml:space="preserve"> PAGE </w:instrText>
            </w:r>
            <w:r w:rsidRPr="00624CAB">
              <w:rPr>
                <w:bCs/>
                <w:sz w:val="20"/>
                <w:szCs w:val="20"/>
              </w:rPr>
              <w:fldChar w:fldCharType="separate"/>
            </w:r>
            <w:r w:rsidR="00AF4B84">
              <w:rPr>
                <w:bCs/>
                <w:noProof/>
                <w:sz w:val="20"/>
                <w:szCs w:val="20"/>
              </w:rPr>
              <w:t>1</w:t>
            </w:r>
            <w:r w:rsidRPr="00624CAB">
              <w:rPr>
                <w:bCs/>
                <w:sz w:val="20"/>
                <w:szCs w:val="20"/>
              </w:rPr>
              <w:fldChar w:fldCharType="end"/>
            </w:r>
            <w:r w:rsidRPr="00624CAB">
              <w:rPr>
                <w:sz w:val="20"/>
                <w:szCs w:val="20"/>
              </w:rPr>
              <w:t xml:space="preserve"> of </w:t>
            </w:r>
            <w:r w:rsidRPr="00624CAB">
              <w:rPr>
                <w:bCs/>
                <w:sz w:val="20"/>
                <w:szCs w:val="20"/>
              </w:rPr>
              <w:fldChar w:fldCharType="begin"/>
            </w:r>
            <w:r w:rsidRPr="00624CAB">
              <w:rPr>
                <w:bCs/>
                <w:sz w:val="20"/>
                <w:szCs w:val="20"/>
              </w:rPr>
              <w:instrText xml:space="preserve"> NUMPAGES  </w:instrText>
            </w:r>
            <w:r w:rsidRPr="00624CAB">
              <w:rPr>
                <w:bCs/>
                <w:sz w:val="20"/>
                <w:szCs w:val="20"/>
              </w:rPr>
              <w:fldChar w:fldCharType="separate"/>
            </w:r>
            <w:r w:rsidR="00AF4B84">
              <w:rPr>
                <w:bCs/>
                <w:noProof/>
                <w:sz w:val="20"/>
                <w:szCs w:val="20"/>
              </w:rPr>
              <w:t>3</w:t>
            </w:r>
            <w:r w:rsidRPr="00624CAB">
              <w:rPr>
                <w:bCs/>
                <w:sz w:val="20"/>
                <w:szCs w:val="20"/>
              </w:rPr>
              <w:fldChar w:fldCharType="end"/>
            </w:r>
          </w:p>
        </w:sdtContent>
      </w:sdt>
    </w:sdtContent>
  </w:sdt>
  <w:p w14:paraId="3906C642" w14:textId="77777777" w:rsidR="00143251" w:rsidRDefault="001432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A3E12A" w14:textId="77777777" w:rsidR="0053070E" w:rsidRDefault="0053070E" w:rsidP="00CB710D">
      <w:pPr>
        <w:spacing w:after="0" w:line="240" w:lineRule="auto"/>
      </w:pPr>
      <w:r>
        <w:separator/>
      </w:r>
    </w:p>
  </w:footnote>
  <w:footnote w:type="continuationSeparator" w:id="0">
    <w:p w14:paraId="60BBC5B5" w14:textId="77777777" w:rsidR="0053070E" w:rsidRDefault="0053070E" w:rsidP="00CB71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36BE8"/>
    <w:multiLevelType w:val="hybridMultilevel"/>
    <w:tmpl w:val="ED9C1806"/>
    <w:lvl w:ilvl="0" w:tplc="04090001">
      <w:start w:val="1"/>
      <w:numFmt w:val="bullet"/>
      <w:lvlText w:val=""/>
      <w:lvlJc w:val="left"/>
      <w:pPr>
        <w:ind w:left="715" w:hanging="360"/>
      </w:pPr>
      <w:rPr>
        <w:rFonts w:ascii="Symbol" w:hAnsi="Symbol"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1" w15:restartNumberingAfterBreak="0">
    <w:nsid w:val="038F3A47"/>
    <w:multiLevelType w:val="hybridMultilevel"/>
    <w:tmpl w:val="F69C7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881801"/>
    <w:multiLevelType w:val="hybridMultilevel"/>
    <w:tmpl w:val="A5E0238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DA1F6A"/>
    <w:multiLevelType w:val="hybridMultilevel"/>
    <w:tmpl w:val="14FC6008"/>
    <w:lvl w:ilvl="0" w:tplc="04090015">
      <w:start w:val="1"/>
      <w:numFmt w:val="upperLetter"/>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6480839"/>
    <w:multiLevelType w:val="hybridMultilevel"/>
    <w:tmpl w:val="32369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503F31"/>
    <w:multiLevelType w:val="hybridMultilevel"/>
    <w:tmpl w:val="F042C02A"/>
    <w:lvl w:ilvl="0" w:tplc="04090001">
      <w:start w:val="1"/>
      <w:numFmt w:val="bullet"/>
      <w:lvlText w:val=""/>
      <w:lvlJc w:val="left"/>
      <w:pPr>
        <w:ind w:left="715" w:hanging="360"/>
      </w:pPr>
      <w:rPr>
        <w:rFonts w:ascii="Symbol" w:hAnsi="Symbol"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6" w15:restartNumberingAfterBreak="0">
    <w:nsid w:val="19B616AE"/>
    <w:multiLevelType w:val="multilevel"/>
    <w:tmpl w:val="88B03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1842ED"/>
    <w:multiLevelType w:val="multilevel"/>
    <w:tmpl w:val="9D565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C1D2BA6"/>
    <w:multiLevelType w:val="hybridMultilevel"/>
    <w:tmpl w:val="8CDE8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9219B"/>
    <w:multiLevelType w:val="multilevel"/>
    <w:tmpl w:val="EFF64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430689"/>
    <w:multiLevelType w:val="hybridMultilevel"/>
    <w:tmpl w:val="E44015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066FDB"/>
    <w:multiLevelType w:val="hybridMultilevel"/>
    <w:tmpl w:val="D05A8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6F7ACB"/>
    <w:multiLevelType w:val="hybridMultilevel"/>
    <w:tmpl w:val="3FD89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2A38B4"/>
    <w:multiLevelType w:val="multilevel"/>
    <w:tmpl w:val="059EB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E332FF"/>
    <w:multiLevelType w:val="multilevel"/>
    <w:tmpl w:val="27902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1C1592A"/>
    <w:multiLevelType w:val="multilevel"/>
    <w:tmpl w:val="D97C2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6A047C"/>
    <w:multiLevelType w:val="multilevel"/>
    <w:tmpl w:val="63BEF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495E9F"/>
    <w:multiLevelType w:val="hybridMultilevel"/>
    <w:tmpl w:val="28328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C26C80"/>
    <w:multiLevelType w:val="multilevel"/>
    <w:tmpl w:val="8EF61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DC5CAE"/>
    <w:multiLevelType w:val="multilevel"/>
    <w:tmpl w:val="7E341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AE57D74"/>
    <w:multiLevelType w:val="hybridMultilevel"/>
    <w:tmpl w:val="4C3E6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484D8D"/>
    <w:multiLevelType w:val="multilevel"/>
    <w:tmpl w:val="A3E88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03438F"/>
    <w:multiLevelType w:val="multilevel"/>
    <w:tmpl w:val="115C5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E7D538E"/>
    <w:multiLevelType w:val="multilevel"/>
    <w:tmpl w:val="6B1A5A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F56101"/>
    <w:multiLevelType w:val="hybridMultilevel"/>
    <w:tmpl w:val="9070C300"/>
    <w:lvl w:ilvl="0" w:tplc="0409000F">
      <w:start w:val="1"/>
      <w:numFmt w:val="decimal"/>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0C13125"/>
    <w:multiLevelType w:val="multilevel"/>
    <w:tmpl w:val="4384A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B14658B"/>
    <w:multiLevelType w:val="hybridMultilevel"/>
    <w:tmpl w:val="BE6E0682"/>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27" w15:restartNumberingAfterBreak="0">
    <w:nsid w:val="5C43403A"/>
    <w:multiLevelType w:val="hybridMultilevel"/>
    <w:tmpl w:val="4016FE2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28" w15:restartNumberingAfterBreak="0">
    <w:nsid w:val="5C487D8D"/>
    <w:multiLevelType w:val="hybridMultilevel"/>
    <w:tmpl w:val="AED815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6172129A"/>
    <w:multiLevelType w:val="hybridMultilevel"/>
    <w:tmpl w:val="973EBA8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15:restartNumberingAfterBreak="0">
    <w:nsid w:val="668B2424"/>
    <w:multiLevelType w:val="hybridMultilevel"/>
    <w:tmpl w:val="B79A2580"/>
    <w:lvl w:ilvl="0" w:tplc="0F4C29C4">
      <w:numFmt w:val="bullet"/>
      <w:lvlText w:val="·"/>
      <w:lvlJc w:val="left"/>
      <w:pPr>
        <w:ind w:left="420" w:hanging="360"/>
      </w:pPr>
      <w:rPr>
        <w:rFonts w:ascii="Calibri" w:eastAsiaTheme="minorHAnsi" w:hAnsi="Calibri"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1" w15:restartNumberingAfterBreak="0">
    <w:nsid w:val="67AE3BE1"/>
    <w:multiLevelType w:val="hybridMultilevel"/>
    <w:tmpl w:val="AA40D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DF2DA0"/>
    <w:multiLevelType w:val="hybridMultilevel"/>
    <w:tmpl w:val="28DABAA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33" w15:restartNumberingAfterBreak="0">
    <w:nsid w:val="69257E5A"/>
    <w:multiLevelType w:val="multilevel"/>
    <w:tmpl w:val="2BD8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A4B130E"/>
    <w:multiLevelType w:val="hybridMultilevel"/>
    <w:tmpl w:val="73585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D11B35"/>
    <w:multiLevelType w:val="hybridMultilevel"/>
    <w:tmpl w:val="A75E59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1">
      <w:start w:val="1"/>
      <w:numFmt w:val="bullet"/>
      <w:lvlText w:val=""/>
      <w:lvlJc w:val="left"/>
      <w:pPr>
        <w:ind w:left="1080" w:hanging="360"/>
      </w:pPr>
      <w:rPr>
        <w:rFonts w:ascii="Symbol" w:hAnsi="Symbol" w:hint="default"/>
      </w:rPr>
    </w:lvl>
    <w:lvl w:ilvl="3" w:tplc="04090003">
      <w:start w:val="1"/>
      <w:numFmt w:val="bullet"/>
      <w:lvlText w:val="o"/>
      <w:lvlJc w:val="left"/>
      <w:pPr>
        <w:ind w:left="1800" w:hanging="360"/>
      </w:pPr>
      <w:rPr>
        <w:rFonts w:ascii="Courier New" w:hAnsi="Courier New" w:cs="Courier New"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36" w15:restartNumberingAfterBreak="0">
    <w:nsid w:val="757F63DF"/>
    <w:multiLevelType w:val="hybridMultilevel"/>
    <w:tmpl w:val="579C86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64C1365"/>
    <w:multiLevelType w:val="hybridMultilevel"/>
    <w:tmpl w:val="55FAD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CF5435"/>
    <w:multiLevelType w:val="hybridMultilevel"/>
    <w:tmpl w:val="7CE4D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BD4321"/>
    <w:multiLevelType w:val="hybridMultilevel"/>
    <w:tmpl w:val="560EECE4"/>
    <w:lvl w:ilvl="0" w:tplc="04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32"/>
  </w:num>
  <w:num w:numId="3">
    <w:abstractNumId w:val="16"/>
  </w:num>
  <w:num w:numId="4">
    <w:abstractNumId w:val="13"/>
  </w:num>
  <w:num w:numId="5">
    <w:abstractNumId w:val="21"/>
  </w:num>
  <w:num w:numId="6">
    <w:abstractNumId w:val="9"/>
  </w:num>
  <w:num w:numId="7">
    <w:abstractNumId w:val="10"/>
  </w:num>
  <w:num w:numId="8">
    <w:abstractNumId w:val="1"/>
  </w:num>
  <w:num w:numId="9">
    <w:abstractNumId w:val="31"/>
  </w:num>
  <w:num w:numId="10">
    <w:abstractNumId w:val="20"/>
  </w:num>
  <w:num w:numId="11">
    <w:abstractNumId w:val="17"/>
  </w:num>
  <w:num w:numId="12">
    <w:abstractNumId w:val="28"/>
  </w:num>
  <w:num w:numId="13">
    <w:abstractNumId w:val="30"/>
  </w:num>
  <w:num w:numId="14">
    <w:abstractNumId w:val="39"/>
  </w:num>
  <w:num w:numId="15">
    <w:abstractNumId w:val="24"/>
  </w:num>
  <w:num w:numId="16">
    <w:abstractNumId w:val="3"/>
  </w:num>
  <w:num w:numId="17">
    <w:abstractNumId w:val="8"/>
  </w:num>
  <w:num w:numId="18">
    <w:abstractNumId w:val="12"/>
  </w:num>
  <w:num w:numId="19">
    <w:abstractNumId w:val="35"/>
  </w:num>
  <w:num w:numId="20">
    <w:abstractNumId w:val="27"/>
  </w:num>
  <w:num w:numId="21">
    <w:abstractNumId w:val="4"/>
  </w:num>
  <w:num w:numId="22">
    <w:abstractNumId w:val="36"/>
  </w:num>
  <w:num w:numId="23">
    <w:abstractNumId w:val="29"/>
  </w:num>
  <w:num w:numId="24">
    <w:abstractNumId w:val="2"/>
  </w:num>
  <w:num w:numId="25">
    <w:abstractNumId w:val="37"/>
  </w:num>
  <w:num w:numId="26">
    <w:abstractNumId w:val="0"/>
  </w:num>
  <w:num w:numId="27">
    <w:abstractNumId w:val="5"/>
  </w:num>
  <w:num w:numId="28">
    <w:abstractNumId w:val="7"/>
  </w:num>
  <w:num w:numId="29">
    <w:abstractNumId w:val="33"/>
  </w:num>
  <w:num w:numId="30">
    <w:abstractNumId w:val="14"/>
  </w:num>
  <w:num w:numId="31">
    <w:abstractNumId w:val="22"/>
  </w:num>
  <w:num w:numId="32">
    <w:abstractNumId w:val="26"/>
  </w:num>
  <w:num w:numId="33">
    <w:abstractNumId w:val="34"/>
  </w:num>
  <w:num w:numId="34">
    <w:abstractNumId w:val="11"/>
  </w:num>
  <w:num w:numId="35">
    <w:abstractNumId w:val="23"/>
  </w:num>
  <w:num w:numId="36">
    <w:abstractNumId w:val="15"/>
  </w:num>
  <w:num w:numId="37">
    <w:abstractNumId w:val="19"/>
  </w:num>
  <w:num w:numId="38">
    <w:abstractNumId w:val="25"/>
  </w:num>
  <w:num w:numId="39">
    <w:abstractNumId w:val="6"/>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14C"/>
    <w:rsid w:val="0001359A"/>
    <w:rsid w:val="0002693B"/>
    <w:rsid w:val="000277F6"/>
    <w:rsid w:val="00030982"/>
    <w:rsid w:val="000372A7"/>
    <w:rsid w:val="000538D6"/>
    <w:rsid w:val="00054C61"/>
    <w:rsid w:val="000565D3"/>
    <w:rsid w:val="00061A05"/>
    <w:rsid w:val="000779E0"/>
    <w:rsid w:val="000959BF"/>
    <w:rsid w:val="000B3CFD"/>
    <w:rsid w:val="000B547D"/>
    <w:rsid w:val="000B6155"/>
    <w:rsid w:val="000D2781"/>
    <w:rsid w:val="000E3006"/>
    <w:rsid w:val="000E5E8F"/>
    <w:rsid w:val="00112A45"/>
    <w:rsid w:val="00121853"/>
    <w:rsid w:val="00121B77"/>
    <w:rsid w:val="00131E2E"/>
    <w:rsid w:val="00133F5E"/>
    <w:rsid w:val="00137817"/>
    <w:rsid w:val="00143251"/>
    <w:rsid w:val="00165F25"/>
    <w:rsid w:val="00165FCD"/>
    <w:rsid w:val="0016712C"/>
    <w:rsid w:val="00173F24"/>
    <w:rsid w:val="001743AA"/>
    <w:rsid w:val="00182A73"/>
    <w:rsid w:val="00185A17"/>
    <w:rsid w:val="0019125E"/>
    <w:rsid w:val="001A0B76"/>
    <w:rsid w:val="001A1B69"/>
    <w:rsid w:val="001A356F"/>
    <w:rsid w:val="001C3B4A"/>
    <w:rsid w:val="001C61D6"/>
    <w:rsid w:val="001C6DA0"/>
    <w:rsid w:val="001C6EE7"/>
    <w:rsid w:val="001C778A"/>
    <w:rsid w:val="001D12FC"/>
    <w:rsid w:val="001D3280"/>
    <w:rsid w:val="001D3514"/>
    <w:rsid w:val="001D4B70"/>
    <w:rsid w:val="001D4FD5"/>
    <w:rsid w:val="001E1D93"/>
    <w:rsid w:val="001E4D95"/>
    <w:rsid w:val="001E7870"/>
    <w:rsid w:val="001F438C"/>
    <w:rsid w:val="001F460A"/>
    <w:rsid w:val="00202376"/>
    <w:rsid w:val="00207F71"/>
    <w:rsid w:val="00210BE6"/>
    <w:rsid w:val="00222157"/>
    <w:rsid w:val="00223281"/>
    <w:rsid w:val="00232C6F"/>
    <w:rsid w:val="00234ADD"/>
    <w:rsid w:val="00234D41"/>
    <w:rsid w:val="0023608E"/>
    <w:rsid w:val="0023640B"/>
    <w:rsid w:val="00240135"/>
    <w:rsid w:val="00242DAA"/>
    <w:rsid w:val="00257045"/>
    <w:rsid w:val="002633AA"/>
    <w:rsid w:val="002653B5"/>
    <w:rsid w:val="002655D8"/>
    <w:rsid w:val="00267453"/>
    <w:rsid w:val="00274075"/>
    <w:rsid w:val="00274E3F"/>
    <w:rsid w:val="0028073B"/>
    <w:rsid w:val="00285FC8"/>
    <w:rsid w:val="00286BF1"/>
    <w:rsid w:val="00287C30"/>
    <w:rsid w:val="002923B5"/>
    <w:rsid w:val="002945B3"/>
    <w:rsid w:val="00296A8C"/>
    <w:rsid w:val="002A29F3"/>
    <w:rsid w:val="002A70A5"/>
    <w:rsid w:val="002C64B6"/>
    <w:rsid w:val="002F5FB3"/>
    <w:rsid w:val="003044A3"/>
    <w:rsid w:val="00307394"/>
    <w:rsid w:val="0031180E"/>
    <w:rsid w:val="00327556"/>
    <w:rsid w:val="00331933"/>
    <w:rsid w:val="00334FE6"/>
    <w:rsid w:val="003440F7"/>
    <w:rsid w:val="003455F7"/>
    <w:rsid w:val="00352044"/>
    <w:rsid w:val="00361767"/>
    <w:rsid w:val="003646AF"/>
    <w:rsid w:val="003739C3"/>
    <w:rsid w:val="0037521F"/>
    <w:rsid w:val="0038714C"/>
    <w:rsid w:val="003A6304"/>
    <w:rsid w:val="003B486F"/>
    <w:rsid w:val="003C3271"/>
    <w:rsid w:val="003C76F1"/>
    <w:rsid w:val="003D4A08"/>
    <w:rsid w:val="003E4FB2"/>
    <w:rsid w:val="003F5B17"/>
    <w:rsid w:val="0040496B"/>
    <w:rsid w:val="004063E0"/>
    <w:rsid w:val="004064A4"/>
    <w:rsid w:val="0041002E"/>
    <w:rsid w:val="004239AE"/>
    <w:rsid w:val="00430FB1"/>
    <w:rsid w:val="00431B56"/>
    <w:rsid w:val="0043270D"/>
    <w:rsid w:val="004428C5"/>
    <w:rsid w:val="00447033"/>
    <w:rsid w:val="00451646"/>
    <w:rsid w:val="00471C79"/>
    <w:rsid w:val="00477453"/>
    <w:rsid w:val="004844F1"/>
    <w:rsid w:val="00493C3C"/>
    <w:rsid w:val="004A7834"/>
    <w:rsid w:val="004B5B97"/>
    <w:rsid w:val="004C008D"/>
    <w:rsid w:val="004D05FE"/>
    <w:rsid w:val="004D1BD2"/>
    <w:rsid w:val="004D364A"/>
    <w:rsid w:val="004F39D9"/>
    <w:rsid w:val="00500877"/>
    <w:rsid w:val="00503961"/>
    <w:rsid w:val="00507EAA"/>
    <w:rsid w:val="00510DCA"/>
    <w:rsid w:val="00511C43"/>
    <w:rsid w:val="00513231"/>
    <w:rsid w:val="005154A1"/>
    <w:rsid w:val="005155E2"/>
    <w:rsid w:val="00525569"/>
    <w:rsid w:val="005267D4"/>
    <w:rsid w:val="00526C8D"/>
    <w:rsid w:val="0053070E"/>
    <w:rsid w:val="00533965"/>
    <w:rsid w:val="00534A34"/>
    <w:rsid w:val="00540718"/>
    <w:rsid w:val="005413BE"/>
    <w:rsid w:val="005444D3"/>
    <w:rsid w:val="005476FA"/>
    <w:rsid w:val="00554ECA"/>
    <w:rsid w:val="0056085B"/>
    <w:rsid w:val="00572CBB"/>
    <w:rsid w:val="00583884"/>
    <w:rsid w:val="005925E4"/>
    <w:rsid w:val="0059362D"/>
    <w:rsid w:val="005A1840"/>
    <w:rsid w:val="005B2EAB"/>
    <w:rsid w:val="005C2FB3"/>
    <w:rsid w:val="005C4F99"/>
    <w:rsid w:val="005C757C"/>
    <w:rsid w:val="005D41CC"/>
    <w:rsid w:val="005E301F"/>
    <w:rsid w:val="005E34E5"/>
    <w:rsid w:val="005F5A6A"/>
    <w:rsid w:val="00604AB7"/>
    <w:rsid w:val="006051EC"/>
    <w:rsid w:val="00612934"/>
    <w:rsid w:val="006217AA"/>
    <w:rsid w:val="00624CAB"/>
    <w:rsid w:val="006267F5"/>
    <w:rsid w:val="00632F90"/>
    <w:rsid w:val="00643751"/>
    <w:rsid w:val="006836D3"/>
    <w:rsid w:val="0069767F"/>
    <w:rsid w:val="006A2A58"/>
    <w:rsid w:val="006A38BE"/>
    <w:rsid w:val="006B56ED"/>
    <w:rsid w:val="006D0EA1"/>
    <w:rsid w:val="006D162D"/>
    <w:rsid w:val="006D251C"/>
    <w:rsid w:val="006D3D06"/>
    <w:rsid w:val="006D794B"/>
    <w:rsid w:val="006E78A1"/>
    <w:rsid w:val="006F55AD"/>
    <w:rsid w:val="00701C28"/>
    <w:rsid w:val="007119B4"/>
    <w:rsid w:val="00716C9E"/>
    <w:rsid w:val="007171FB"/>
    <w:rsid w:val="00725FD7"/>
    <w:rsid w:val="007320E9"/>
    <w:rsid w:val="007416E1"/>
    <w:rsid w:val="00754DCB"/>
    <w:rsid w:val="00760C23"/>
    <w:rsid w:val="007636FD"/>
    <w:rsid w:val="00766A4E"/>
    <w:rsid w:val="00766C76"/>
    <w:rsid w:val="00776DC2"/>
    <w:rsid w:val="007847B0"/>
    <w:rsid w:val="00785A4E"/>
    <w:rsid w:val="00793C1C"/>
    <w:rsid w:val="007B0BDB"/>
    <w:rsid w:val="007B4CD9"/>
    <w:rsid w:val="007C1D64"/>
    <w:rsid w:val="007D33BF"/>
    <w:rsid w:val="007E427D"/>
    <w:rsid w:val="007E54C8"/>
    <w:rsid w:val="007F03E6"/>
    <w:rsid w:val="007F3F04"/>
    <w:rsid w:val="007F5D4A"/>
    <w:rsid w:val="007F7E87"/>
    <w:rsid w:val="00805214"/>
    <w:rsid w:val="0081032A"/>
    <w:rsid w:val="008217D7"/>
    <w:rsid w:val="008312B3"/>
    <w:rsid w:val="00832847"/>
    <w:rsid w:val="008453E2"/>
    <w:rsid w:val="00866B69"/>
    <w:rsid w:val="00881D79"/>
    <w:rsid w:val="00885357"/>
    <w:rsid w:val="00885912"/>
    <w:rsid w:val="00886C0F"/>
    <w:rsid w:val="00894577"/>
    <w:rsid w:val="008B3C9B"/>
    <w:rsid w:val="008C1157"/>
    <w:rsid w:val="008D17BD"/>
    <w:rsid w:val="008D4609"/>
    <w:rsid w:val="008D7B5F"/>
    <w:rsid w:val="008F5F04"/>
    <w:rsid w:val="009004E0"/>
    <w:rsid w:val="00902DB5"/>
    <w:rsid w:val="00910E74"/>
    <w:rsid w:val="0091511A"/>
    <w:rsid w:val="00921396"/>
    <w:rsid w:val="00924C69"/>
    <w:rsid w:val="0095471C"/>
    <w:rsid w:val="0096275E"/>
    <w:rsid w:val="009819B9"/>
    <w:rsid w:val="00986BD5"/>
    <w:rsid w:val="00987621"/>
    <w:rsid w:val="00993301"/>
    <w:rsid w:val="009A163C"/>
    <w:rsid w:val="009A5D94"/>
    <w:rsid w:val="009A6208"/>
    <w:rsid w:val="009C0E5F"/>
    <w:rsid w:val="009C4C50"/>
    <w:rsid w:val="009C5C6E"/>
    <w:rsid w:val="009C698A"/>
    <w:rsid w:val="009C7DF1"/>
    <w:rsid w:val="009E315C"/>
    <w:rsid w:val="009E6634"/>
    <w:rsid w:val="009F3363"/>
    <w:rsid w:val="009F381B"/>
    <w:rsid w:val="00A023E2"/>
    <w:rsid w:val="00A06620"/>
    <w:rsid w:val="00A074F4"/>
    <w:rsid w:val="00A10489"/>
    <w:rsid w:val="00A15E7B"/>
    <w:rsid w:val="00A4127B"/>
    <w:rsid w:val="00A60EB2"/>
    <w:rsid w:val="00A778E4"/>
    <w:rsid w:val="00A81155"/>
    <w:rsid w:val="00A82638"/>
    <w:rsid w:val="00A91A48"/>
    <w:rsid w:val="00A92459"/>
    <w:rsid w:val="00A9579E"/>
    <w:rsid w:val="00AA0481"/>
    <w:rsid w:val="00AC2918"/>
    <w:rsid w:val="00AC653B"/>
    <w:rsid w:val="00AD3E4D"/>
    <w:rsid w:val="00AE3F93"/>
    <w:rsid w:val="00AF25B2"/>
    <w:rsid w:val="00AF4B84"/>
    <w:rsid w:val="00B1341B"/>
    <w:rsid w:val="00B21697"/>
    <w:rsid w:val="00B251D1"/>
    <w:rsid w:val="00B3129C"/>
    <w:rsid w:val="00B35DF6"/>
    <w:rsid w:val="00B36A26"/>
    <w:rsid w:val="00B43FAD"/>
    <w:rsid w:val="00B447F6"/>
    <w:rsid w:val="00B44FD2"/>
    <w:rsid w:val="00B602A4"/>
    <w:rsid w:val="00B70C62"/>
    <w:rsid w:val="00B73168"/>
    <w:rsid w:val="00B815F7"/>
    <w:rsid w:val="00B8650F"/>
    <w:rsid w:val="00BA2783"/>
    <w:rsid w:val="00BB2CFC"/>
    <w:rsid w:val="00BB7467"/>
    <w:rsid w:val="00BC2D61"/>
    <w:rsid w:val="00BE7827"/>
    <w:rsid w:val="00BF3841"/>
    <w:rsid w:val="00C0188E"/>
    <w:rsid w:val="00C02EBC"/>
    <w:rsid w:val="00C07159"/>
    <w:rsid w:val="00C1662A"/>
    <w:rsid w:val="00C25599"/>
    <w:rsid w:val="00C318E3"/>
    <w:rsid w:val="00C37293"/>
    <w:rsid w:val="00C43ED5"/>
    <w:rsid w:val="00C54099"/>
    <w:rsid w:val="00C55E30"/>
    <w:rsid w:val="00C61047"/>
    <w:rsid w:val="00C63150"/>
    <w:rsid w:val="00C64AB6"/>
    <w:rsid w:val="00C65351"/>
    <w:rsid w:val="00C80AF9"/>
    <w:rsid w:val="00C83186"/>
    <w:rsid w:val="00CA2943"/>
    <w:rsid w:val="00CA5AA3"/>
    <w:rsid w:val="00CB2D4D"/>
    <w:rsid w:val="00CB710D"/>
    <w:rsid w:val="00CD083B"/>
    <w:rsid w:val="00CD6022"/>
    <w:rsid w:val="00CD7DA0"/>
    <w:rsid w:val="00CE5A6E"/>
    <w:rsid w:val="00CF17B9"/>
    <w:rsid w:val="00CF423C"/>
    <w:rsid w:val="00D15887"/>
    <w:rsid w:val="00D158AA"/>
    <w:rsid w:val="00D31BFC"/>
    <w:rsid w:val="00D334A0"/>
    <w:rsid w:val="00D35F6B"/>
    <w:rsid w:val="00D37D80"/>
    <w:rsid w:val="00D42470"/>
    <w:rsid w:val="00D64684"/>
    <w:rsid w:val="00D67F04"/>
    <w:rsid w:val="00D770BA"/>
    <w:rsid w:val="00D832C7"/>
    <w:rsid w:val="00D851D2"/>
    <w:rsid w:val="00D874AD"/>
    <w:rsid w:val="00DB2D48"/>
    <w:rsid w:val="00DB714E"/>
    <w:rsid w:val="00DB7183"/>
    <w:rsid w:val="00DC33C6"/>
    <w:rsid w:val="00DC64DA"/>
    <w:rsid w:val="00DD2DA4"/>
    <w:rsid w:val="00DD341F"/>
    <w:rsid w:val="00DD3A24"/>
    <w:rsid w:val="00DF4A4D"/>
    <w:rsid w:val="00E0598D"/>
    <w:rsid w:val="00E32637"/>
    <w:rsid w:val="00E3682C"/>
    <w:rsid w:val="00E45EC7"/>
    <w:rsid w:val="00E6164A"/>
    <w:rsid w:val="00E625CD"/>
    <w:rsid w:val="00E82A5A"/>
    <w:rsid w:val="00E864C6"/>
    <w:rsid w:val="00E91896"/>
    <w:rsid w:val="00E96D37"/>
    <w:rsid w:val="00E96D83"/>
    <w:rsid w:val="00EC56A4"/>
    <w:rsid w:val="00EC6E06"/>
    <w:rsid w:val="00ED11D1"/>
    <w:rsid w:val="00ED1BB4"/>
    <w:rsid w:val="00ED47B5"/>
    <w:rsid w:val="00ED4D29"/>
    <w:rsid w:val="00EE1738"/>
    <w:rsid w:val="00EE3EA6"/>
    <w:rsid w:val="00EE60F6"/>
    <w:rsid w:val="00EE7E15"/>
    <w:rsid w:val="00EF3727"/>
    <w:rsid w:val="00F00F8A"/>
    <w:rsid w:val="00F17847"/>
    <w:rsid w:val="00F20F1D"/>
    <w:rsid w:val="00F27F9F"/>
    <w:rsid w:val="00F3192F"/>
    <w:rsid w:val="00F3702C"/>
    <w:rsid w:val="00F4069D"/>
    <w:rsid w:val="00F54EFD"/>
    <w:rsid w:val="00F63296"/>
    <w:rsid w:val="00F716C1"/>
    <w:rsid w:val="00F73CDC"/>
    <w:rsid w:val="00F84AFE"/>
    <w:rsid w:val="00F94B83"/>
    <w:rsid w:val="00F97E29"/>
    <w:rsid w:val="00FA0752"/>
    <w:rsid w:val="00FA0B5E"/>
    <w:rsid w:val="00FB0FED"/>
    <w:rsid w:val="00FB1BBC"/>
    <w:rsid w:val="00FD357F"/>
    <w:rsid w:val="00FD5F05"/>
    <w:rsid w:val="00FE5D10"/>
    <w:rsid w:val="00FF5A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30EC7D"/>
  <w15:docId w15:val="{161D5A1C-6993-4AC8-A15D-4B813882C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E5D10"/>
  </w:style>
  <w:style w:type="paragraph" w:styleId="Heading2">
    <w:name w:val="heading 2"/>
    <w:basedOn w:val="Normal"/>
    <w:link w:val="Heading2Char"/>
    <w:uiPriority w:val="9"/>
    <w:qFormat/>
    <w:rsid w:val="003044A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71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871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14C"/>
    <w:rPr>
      <w:rFonts w:ascii="Tahoma" w:hAnsi="Tahoma" w:cs="Tahoma"/>
      <w:b/>
      <w:bCs/>
      <w:sz w:val="16"/>
      <w:szCs w:val="16"/>
    </w:rPr>
  </w:style>
  <w:style w:type="paragraph" w:styleId="ListParagraph">
    <w:name w:val="List Paragraph"/>
    <w:basedOn w:val="Normal"/>
    <w:uiPriority w:val="34"/>
    <w:qFormat/>
    <w:rsid w:val="00331933"/>
    <w:pPr>
      <w:ind w:left="720"/>
      <w:contextualSpacing/>
    </w:pPr>
  </w:style>
  <w:style w:type="paragraph" w:styleId="NormalWeb">
    <w:name w:val="Normal (Web)"/>
    <w:basedOn w:val="Normal"/>
    <w:uiPriority w:val="99"/>
    <w:unhideWhenUsed/>
    <w:rsid w:val="00CB710D"/>
    <w:pPr>
      <w:spacing w:before="100" w:beforeAutospacing="1" w:after="100" w:afterAutospacing="1" w:line="240" w:lineRule="auto"/>
    </w:pPr>
    <w:rPr>
      <w:rFonts w:ascii="Times New Roman" w:eastAsia="Times New Roman" w:hAnsi="Times New Roman" w:cs="Times New Roman"/>
      <w:color w:val="333333"/>
      <w:szCs w:val="24"/>
    </w:rPr>
  </w:style>
  <w:style w:type="paragraph" w:styleId="Header">
    <w:name w:val="header"/>
    <w:basedOn w:val="Normal"/>
    <w:link w:val="HeaderChar"/>
    <w:uiPriority w:val="99"/>
    <w:unhideWhenUsed/>
    <w:rsid w:val="00CB71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10D"/>
  </w:style>
  <w:style w:type="paragraph" w:styleId="Footer">
    <w:name w:val="footer"/>
    <w:basedOn w:val="Normal"/>
    <w:link w:val="FooterChar"/>
    <w:uiPriority w:val="99"/>
    <w:unhideWhenUsed/>
    <w:rsid w:val="00CB71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10D"/>
  </w:style>
  <w:style w:type="paragraph" w:styleId="NoSpacing">
    <w:name w:val="No Spacing"/>
    <w:link w:val="NoSpacingChar"/>
    <w:uiPriority w:val="1"/>
    <w:qFormat/>
    <w:rsid w:val="00112A45"/>
    <w:pPr>
      <w:spacing w:after="0" w:line="240" w:lineRule="auto"/>
    </w:pPr>
    <w:rPr>
      <w:rFonts w:asciiTheme="minorHAnsi" w:eastAsiaTheme="minorEastAsia" w:hAnsiTheme="minorHAnsi"/>
      <w:sz w:val="22"/>
      <w:lang w:eastAsia="ja-JP"/>
    </w:rPr>
  </w:style>
  <w:style w:type="character" w:customStyle="1" w:styleId="NoSpacingChar">
    <w:name w:val="No Spacing Char"/>
    <w:basedOn w:val="DefaultParagraphFont"/>
    <w:link w:val="NoSpacing"/>
    <w:uiPriority w:val="1"/>
    <w:rsid w:val="00112A45"/>
    <w:rPr>
      <w:rFonts w:asciiTheme="minorHAnsi" w:eastAsiaTheme="minorEastAsia" w:hAnsiTheme="minorHAnsi"/>
      <w:sz w:val="22"/>
      <w:lang w:eastAsia="ja-JP"/>
    </w:rPr>
  </w:style>
  <w:style w:type="character" w:styleId="Hyperlink">
    <w:name w:val="Hyperlink"/>
    <w:basedOn w:val="DefaultParagraphFont"/>
    <w:uiPriority w:val="99"/>
    <w:unhideWhenUsed/>
    <w:rsid w:val="007D33BF"/>
    <w:rPr>
      <w:color w:val="CC0000"/>
      <w:u w:val="single"/>
    </w:rPr>
  </w:style>
  <w:style w:type="character" w:styleId="Strong">
    <w:name w:val="Strong"/>
    <w:basedOn w:val="DefaultParagraphFont"/>
    <w:uiPriority w:val="22"/>
    <w:qFormat/>
    <w:rsid w:val="00F3702C"/>
    <w:rPr>
      <w:b/>
      <w:bCs/>
    </w:rPr>
  </w:style>
  <w:style w:type="paragraph" w:customStyle="1" w:styleId="Default">
    <w:name w:val="Default"/>
    <w:uiPriority w:val="99"/>
    <w:rsid w:val="005C757C"/>
    <w:pPr>
      <w:autoSpaceDE w:val="0"/>
      <w:autoSpaceDN w:val="0"/>
      <w:adjustRightInd w:val="0"/>
      <w:spacing w:after="0" w:line="240" w:lineRule="auto"/>
    </w:pPr>
    <w:rPr>
      <w:rFonts w:ascii="Times New Roman" w:eastAsia="Times New Roman" w:hAnsi="Times New Roman" w:cs="Times New Roman"/>
      <w:color w:val="000000"/>
      <w:szCs w:val="24"/>
    </w:rPr>
  </w:style>
  <w:style w:type="character" w:styleId="CommentReference">
    <w:name w:val="annotation reference"/>
    <w:basedOn w:val="DefaultParagraphFont"/>
    <w:uiPriority w:val="99"/>
    <w:semiHidden/>
    <w:unhideWhenUsed/>
    <w:rsid w:val="00A81155"/>
    <w:rPr>
      <w:sz w:val="18"/>
      <w:szCs w:val="18"/>
    </w:rPr>
  </w:style>
  <w:style w:type="paragraph" w:styleId="CommentText">
    <w:name w:val="annotation text"/>
    <w:basedOn w:val="Normal"/>
    <w:link w:val="CommentTextChar"/>
    <w:uiPriority w:val="99"/>
    <w:semiHidden/>
    <w:unhideWhenUsed/>
    <w:rsid w:val="00A81155"/>
    <w:pPr>
      <w:spacing w:line="240" w:lineRule="auto"/>
    </w:pPr>
    <w:rPr>
      <w:szCs w:val="24"/>
    </w:rPr>
  </w:style>
  <w:style w:type="character" w:customStyle="1" w:styleId="CommentTextChar">
    <w:name w:val="Comment Text Char"/>
    <w:basedOn w:val="DefaultParagraphFont"/>
    <w:link w:val="CommentText"/>
    <w:uiPriority w:val="99"/>
    <w:semiHidden/>
    <w:rsid w:val="00A81155"/>
    <w:rPr>
      <w:szCs w:val="24"/>
    </w:rPr>
  </w:style>
  <w:style w:type="paragraph" w:styleId="CommentSubject">
    <w:name w:val="annotation subject"/>
    <w:basedOn w:val="CommentText"/>
    <w:next w:val="CommentText"/>
    <w:link w:val="CommentSubjectChar"/>
    <w:uiPriority w:val="99"/>
    <w:semiHidden/>
    <w:unhideWhenUsed/>
    <w:rsid w:val="00A81155"/>
    <w:rPr>
      <w:b/>
      <w:bCs/>
      <w:sz w:val="20"/>
      <w:szCs w:val="20"/>
    </w:rPr>
  </w:style>
  <w:style w:type="character" w:customStyle="1" w:styleId="CommentSubjectChar">
    <w:name w:val="Comment Subject Char"/>
    <w:basedOn w:val="CommentTextChar"/>
    <w:link w:val="CommentSubject"/>
    <w:uiPriority w:val="99"/>
    <w:semiHidden/>
    <w:rsid w:val="00A81155"/>
    <w:rPr>
      <w:b/>
      <w:bCs/>
      <w:sz w:val="20"/>
      <w:szCs w:val="20"/>
    </w:rPr>
  </w:style>
  <w:style w:type="character" w:styleId="Emphasis">
    <w:name w:val="Emphasis"/>
    <w:basedOn w:val="DefaultParagraphFont"/>
    <w:uiPriority w:val="20"/>
    <w:qFormat/>
    <w:rsid w:val="00B21697"/>
    <w:rPr>
      <w:i/>
      <w:iCs/>
    </w:rPr>
  </w:style>
  <w:style w:type="character" w:customStyle="1" w:styleId="Heading2Char">
    <w:name w:val="Heading 2 Char"/>
    <w:basedOn w:val="DefaultParagraphFont"/>
    <w:link w:val="Heading2"/>
    <w:uiPriority w:val="9"/>
    <w:rsid w:val="003044A3"/>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319767">
      <w:bodyDiv w:val="1"/>
      <w:marLeft w:val="0"/>
      <w:marRight w:val="0"/>
      <w:marTop w:val="0"/>
      <w:marBottom w:val="0"/>
      <w:divBdr>
        <w:top w:val="none" w:sz="0" w:space="0" w:color="auto"/>
        <w:left w:val="none" w:sz="0" w:space="0" w:color="auto"/>
        <w:bottom w:val="none" w:sz="0" w:space="0" w:color="auto"/>
        <w:right w:val="none" w:sz="0" w:space="0" w:color="auto"/>
      </w:divBdr>
    </w:div>
    <w:div w:id="593392425">
      <w:bodyDiv w:val="1"/>
      <w:marLeft w:val="0"/>
      <w:marRight w:val="0"/>
      <w:marTop w:val="0"/>
      <w:marBottom w:val="0"/>
      <w:divBdr>
        <w:top w:val="none" w:sz="0" w:space="0" w:color="auto"/>
        <w:left w:val="none" w:sz="0" w:space="0" w:color="auto"/>
        <w:bottom w:val="none" w:sz="0" w:space="0" w:color="auto"/>
        <w:right w:val="none" w:sz="0" w:space="0" w:color="auto"/>
      </w:divBdr>
    </w:div>
    <w:div w:id="690299435">
      <w:bodyDiv w:val="1"/>
      <w:marLeft w:val="0"/>
      <w:marRight w:val="0"/>
      <w:marTop w:val="0"/>
      <w:marBottom w:val="0"/>
      <w:divBdr>
        <w:top w:val="none" w:sz="0" w:space="0" w:color="auto"/>
        <w:left w:val="none" w:sz="0" w:space="0" w:color="auto"/>
        <w:bottom w:val="none" w:sz="0" w:space="0" w:color="auto"/>
        <w:right w:val="none" w:sz="0" w:space="0" w:color="auto"/>
      </w:divBdr>
    </w:div>
    <w:div w:id="731781469">
      <w:bodyDiv w:val="1"/>
      <w:marLeft w:val="0"/>
      <w:marRight w:val="0"/>
      <w:marTop w:val="0"/>
      <w:marBottom w:val="0"/>
      <w:divBdr>
        <w:top w:val="none" w:sz="0" w:space="0" w:color="auto"/>
        <w:left w:val="none" w:sz="0" w:space="0" w:color="auto"/>
        <w:bottom w:val="none" w:sz="0" w:space="0" w:color="auto"/>
        <w:right w:val="none" w:sz="0" w:space="0" w:color="auto"/>
      </w:divBdr>
      <w:divsChild>
        <w:div w:id="1681662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9148975">
      <w:bodyDiv w:val="1"/>
      <w:marLeft w:val="0"/>
      <w:marRight w:val="0"/>
      <w:marTop w:val="0"/>
      <w:marBottom w:val="0"/>
      <w:divBdr>
        <w:top w:val="none" w:sz="0" w:space="0" w:color="auto"/>
        <w:left w:val="none" w:sz="0" w:space="0" w:color="auto"/>
        <w:bottom w:val="none" w:sz="0" w:space="0" w:color="auto"/>
        <w:right w:val="none" w:sz="0" w:space="0" w:color="auto"/>
      </w:divBdr>
      <w:divsChild>
        <w:div w:id="279668">
          <w:marLeft w:val="0"/>
          <w:marRight w:val="0"/>
          <w:marTop w:val="0"/>
          <w:marBottom w:val="0"/>
          <w:divBdr>
            <w:top w:val="none" w:sz="0" w:space="0" w:color="auto"/>
            <w:left w:val="none" w:sz="0" w:space="0" w:color="auto"/>
            <w:bottom w:val="none" w:sz="0" w:space="0" w:color="auto"/>
            <w:right w:val="none" w:sz="0" w:space="0" w:color="auto"/>
          </w:divBdr>
          <w:divsChild>
            <w:div w:id="1833720215">
              <w:marLeft w:val="0"/>
              <w:marRight w:val="0"/>
              <w:marTop w:val="0"/>
              <w:marBottom w:val="0"/>
              <w:divBdr>
                <w:top w:val="none" w:sz="0" w:space="0" w:color="auto"/>
                <w:left w:val="none" w:sz="0" w:space="0" w:color="auto"/>
                <w:bottom w:val="none" w:sz="0" w:space="0" w:color="auto"/>
                <w:right w:val="none" w:sz="0" w:space="0" w:color="auto"/>
              </w:divBdr>
            </w:div>
            <w:div w:id="117457224">
              <w:marLeft w:val="0"/>
              <w:marRight w:val="0"/>
              <w:marTop w:val="0"/>
              <w:marBottom w:val="0"/>
              <w:divBdr>
                <w:top w:val="none" w:sz="0" w:space="0" w:color="auto"/>
                <w:left w:val="none" w:sz="0" w:space="0" w:color="auto"/>
                <w:bottom w:val="none" w:sz="0" w:space="0" w:color="auto"/>
                <w:right w:val="none" w:sz="0" w:space="0" w:color="auto"/>
              </w:divBdr>
            </w:div>
            <w:div w:id="44648266">
              <w:marLeft w:val="0"/>
              <w:marRight w:val="0"/>
              <w:marTop w:val="0"/>
              <w:marBottom w:val="0"/>
              <w:divBdr>
                <w:top w:val="none" w:sz="0" w:space="0" w:color="auto"/>
                <w:left w:val="none" w:sz="0" w:space="0" w:color="auto"/>
                <w:bottom w:val="none" w:sz="0" w:space="0" w:color="auto"/>
                <w:right w:val="none" w:sz="0" w:space="0" w:color="auto"/>
              </w:divBdr>
            </w:div>
            <w:div w:id="115683461">
              <w:marLeft w:val="0"/>
              <w:marRight w:val="0"/>
              <w:marTop w:val="0"/>
              <w:marBottom w:val="0"/>
              <w:divBdr>
                <w:top w:val="none" w:sz="0" w:space="0" w:color="auto"/>
                <w:left w:val="none" w:sz="0" w:space="0" w:color="auto"/>
                <w:bottom w:val="none" w:sz="0" w:space="0" w:color="auto"/>
                <w:right w:val="none" w:sz="0" w:space="0" w:color="auto"/>
              </w:divBdr>
            </w:div>
            <w:div w:id="1657998907">
              <w:marLeft w:val="0"/>
              <w:marRight w:val="0"/>
              <w:marTop w:val="0"/>
              <w:marBottom w:val="0"/>
              <w:divBdr>
                <w:top w:val="none" w:sz="0" w:space="0" w:color="auto"/>
                <w:left w:val="none" w:sz="0" w:space="0" w:color="auto"/>
                <w:bottom w:val="none" w:sz="0" w:space="0" w:color="auto"/>
                <w:right w:val="none" w:sz="0" w:space="0" w:color="auto"/>
              </w:divBdr>
            </w:div>
            <w:div w:id="2015380026">
              <w:marLeft w:val="0"/>
              <w:marRight w:val="0"/>
              <w:marTop w:val="0"/>
              <w:marBottom w:val="0"/>
              <w:divBdr>
                <w:top w:val="none" w:sz="0" w:space="0" w:color="auto"/>
                <w:left w:val="none" w:sz="0" w:space="0" w:color="auto"/>
                <w:bottom w:val="none" w:sz="0" w:space="0" w:color="auto"/>
                <w:right w:val="none" w:sz="0" w:space="0" w:color="auto"/>
              </w:divBdr>
            </w:div>
            <w:div w:id="962156615">
              <w:marLeft w:val="0"/>
              <w:marRight w:val="0"/>
              <w:marTop w:val="0"/>
              <w:marBottom w:val="0"/>
              <w:divBdr>
                <w:top w:val="none" w:sz="0" w:space="0" w:color="auto"/>
                <w:left w:val="none" w:sz="0" w:space="0" w:color="auto"/>
                <w:bottom w:val="none" w:sz="0" w:space="0" w:color="auto"/>
                <w:right w:val="none" w:sz="0" w:space="0" w:color="auto"/>
              </w:divBdr>
            </w:div>
            <w:div w:id="1320812937">
              <w:marLeft w:val="0"/>
              <w:marRight w:val="0"/>
              <w:marTop w:val="0"/>
              <w:marBottom w:val="0"/>
              <w:divBdr>
                <w:top w:val="none" w:sz="0" w:space="0" w:color="auto"/>
                <w:left w:val="none" w:sz="0" w:space="0" w:color="auto"/>
                <w:bottom w:val="none" w:sz="0" w:space="0" w:color="auto"/>
                <w:right w:val="none" w:sz="0" w:space="0" w:color="auto"/>
              </w:divBdr>
            </w:div>
            <w:div w:id="1936405281">
              <w:marLeft w:val="0"/>
              <w:marRight w:val="0"/>
              <w:marTop w:val="0"/>
              <w:marBottom w:val="0"/>
              <w:divBdr>
                <w:top w:val="none" w:sz="0" w:space="0" w:color="auto"/>
                <w:left w:val="none" w:sz="0" w:space="0" w:color="auto"/>
                <w:bottom w:val="none" w:sz="0" w:space="0" w:color="auto"/>
                <w:right w:val="none" w:sz="0" w:space="0" w:color="auto"/>
              </w:divBdr>
            </w:div>
            <w:div w:id="432286744">
              <w:marLeft w:val="0"/>
              <w:marRight w:val="0"/>
              <w:marTop w:val="0"/>
              <w:marBottom w:val="0"/>
              <w:divBdr>
                <w:top w:val="none" w:sz="0" w:space="0" w:color="auto"/>
                <w:left w:val="none" w:sz="0" w:space="0" w:color="auto"/>
                <w:bottom w:val="none" w:sz="0" w:space="0" w:color="auto"/>
                <w:right w:val="none" w:sz="0" w:space="0" w:color="auto"/>
              </w:divBdr>
            </w:div>
            <w:div w:id="966278781">
              <w:marLeft w:val="0"/>
              <w:marRight w:val="0"/>
              <w:marTop w:val="0"/>
              <w:marBottom w:val="0"/>
              <w:divBdr>
                <w:top w:val="none" w:sz="0" w:space="0" w:color="auto"/>
                <w:left w:val="none" w:sz="0" w:space="0" w:color="auto"/>
                <w:bottom w:val="none" w:sz="0" w:space="0" w:color="auto"/>
                <w:right w:val="none" w:sz="0" w:space="0" w:color="auto"/>
              </w:divBdr>
            </w:div>
            <w:div w:id="1531992280">
              <w:marLeft w:val="0"/>
              <w:marRight w:val="0"/>
              <w:marTop w:val="0"/>
              <w:marBottom w:val="0"/>
              <w:divBdr>
                <w:top w:val="none" w:sz="0" w:space="0" w:color="auto"/>
                <w:left w:val="none" w:sz="0" w:space="0" w:color="auto"/>
                <w:bottom w:val="none" w:sz="0" w:space="0" w:color="auto"/>
                <w:right w:val="none" w:sz="0" w:space="0" w:color="auto"/>
              </w:divBdr>
            </w:div>
            <w:div w:id="122620571">
              <w:marLeft w:val="0"/>
              <w:marRight w:val="0"/>
              <w:marTop w:val="0"/>
              <w:marBottom w:val="0"/>
              <w:divBdr>
                <w:top w:val="none" w:sz="0" w:space="0" w:color="auto"/>
                <w:left w:val="none" w:sz="0" w:space="0" w:color="auto"/>
                <w:bottom w:val="none" w:sz="0" w:space="0" w:color="auto"/>
                <w:right w:val="none" w:sz="0" w:space="0" w:color="auto"/>
              </w:divBdr>
            </w:div>
            <w:div w:id="1930120733">
              <w:marLeft w:val="0"/>
              <w:marRight w:val="0"/>
              <w:marTop w:val="0"/>
              <w:marBottom w:val="0"/>
              <w:divBdr>
                <w:top w:val="none" w:sz="0" w:space="0" w:color="auto"/>
                <w:left w:val="none" w:sz="0" w:space="0" w:color="auto"/>
                <w:bottom w:val="none" w:sz="0" w:space="0" w:color="auto"/>
                <w:right w:val="none" w:sz="0" w:space="0" w:color="auto"/>
              </w:divBdr>
            </w:div>
            <w:div w:id="1192886791">
              <w:marLeft w:val="0"/>
              <w:marRight w:val="0"/>
              <w:marTop w:val="0"/>
              <w:marBottom w:val="0"/>
              <w:divBdr>
                <w:top w:val="none" w:sz="0" w:space="0" w:color="auto"/>
                <w:left w:val="none" w:sz="0" w:space="0" w:color="auto"/>
                <w:bottom w:val="none" w:sz="0" w:space="0" w:color="auto"/>
                <w:right w:val="none" w:sz="0" w:space="0" w:color="auto"/>
              </w:divBdr>
            </w:div>
            <w:div w:id="1568109550">
              <w:marLeft w:val="0"/>
              <w:marRight w:val="0"/>
              <w:marTop w:val="0"/>
              <w:marBottom w:val="0"/>
              <w:divBdr>
                <w:top w:val="none" w:sz="0" w:space="0" w:color="auto"/>
                <w:left w:val="none" w:sz="0" w:space="0" w:color="auto"/>
                <w:bottom w:val="none" w:sz="0" w:space="0" w:color="auto"/>
                <w:right w:val="none" w:sz="0" w:space="0" w:color="auto"/>
              </w:divBdr>
            </w:div>
            <w:div w:id="275066058">
              <w:marLeft w:val="0"/>
              <w:marRight w:val="0"/>
              <w:marTop w:val="0"/>
              <w:marBottom w:val="0"/>
              <w:divBdr>
                <w:top w:val="none" w:sz="0" w:space="0" w:color="auto"/>
                <w:left w:val="none" w:sz="0" w:space="0" w:color="auto"/>
                <w:bottom w:val="none" w:sz="0" w:space="0" w:color="auto"/>
                <w:right w:val="none" w:sz="0" w:space="0" w:color="auto"/>
              </w:divBdr>
            </w:div>
            <w:div w:id="1359158855">
              <w:marLeft w:val="0"/>
              <w:marRight w:val="0"/>
              <w:marTop w:val="0"/>
              <w:marBottom w:val="0"/>
              <w:divBdr>
                <w:top w:val="none" w:sz="0" w:space="0" w:color="auto"/>
                <w:left w:val="none" w:sz="0" w:space="0" w:color="auto"/>
                <w:bottom w:val="none" w:sz="0" w:space="0" w:color="auto"/>
                <w:right w:val="none" w:sz="0" w:space="0" w:color="auto"/>
              </w:divBdr>
            </w:div>
            <w:div w:id="275336141">
              <w:marLeft w:val="0"/>
              <w:marRight w:val="0"/>
              <w:marTop w:val="0"/>
              <w:marBottom w:val="0"/>
              <w:divBdr>
                <w:top w:val="none" w:sz="0" w:space="0" w:color="auto"/>
                <w:left w:val="none" w:sz="0" w:space="0" w:color="auto"/>
                <w:bottom w:val="none" w:sz="0" w:space="0" w:color="auto"/>
                <w:right w:val="none" w:sz="0" w:space="0" w:color="auto"/>
              </w:divBdr>
            </w:div>
            <w:div w:id="325209925">
              <w:marLeft w:val="0"/>
              <w:marRight w:val="0"/>
              <w:marTop w:val="0"/>
              <w:marBottom w:val="0"/>
              <w:divBdr>
                <w:top w:val="none" w:sz="0" w:space="0" w:color="auto"/>
                <w:left w:val="none" w:sz="0" w:space="0" w:color="auto"/>
                <w:bottom w:val="none" w:sz="0" w:space="0" w:color="auto"/>
                <w:right w:val="none" w:sz="0" w:space="0" w:color="auto"/>
              </w:divBdr>
            </w:div>
            <w:div w:id="420880092">
              <w:marLeft w:val="0"/>
              <w:marRight w:val="0"/>
              <w:marTop w:val="0"/>
              <w:marBottom w:val="0"/>
              <w:divBdr>
                <w:top w:val="none" w:sz="0" w:space="0" w:color="auto"/>
                <w:left w:val="none" w:sz="0" w:space="0" w:color="auto"/>
                <w:bottom w:val="none" w:sz="0" w:space="0" w:color="auto"/>
                <w:right w:val="none" w:sz="0" w:space="0" w:color="auto"/>
              </w:divBdr>
            </w:div>
            <w:div w:id="2021160241">
              <w:marLeft w:val="0"/>
              <w:marRight w:val="0"/>
              <w:marTop w:val="0"/>
              <w:marBottom w:val="0"/>
              <w:divBdr>
                <w:top w:val="none" w:sz="0" w:space="0" w:color="auto"/>
                <w:left w:val="none" w:sz="0" w:space="0" w:color="auto"/>
                <w:bottom w:val="none" w:sz="0" w:space="0" w:color="auto"/>
                <w:right w:val="none" w:sz="0" w:space="0" w:color="auto"/>
              </w:divBdr>
            </w:div>
            <w:div w:id="257758917">
              <w:marLeft w:val="0"/>
              <w:marRight w:val="0"/>
              <w:marTop w:val="0"/>
              <w:marBottom w:val="0"/>
              <w:divBdr>
                <w:top w:val="none" w:sz="0" w:space="0" w:color="auto"/>
                <w:left w:val="none" w:sz="0" w:space="0" w:color="auto"/>
                <w:bottom w:val="none" w:sz="0" w:space="0" w:color="auto"/>
                <w:right w:val="none" w:sz="0" w:space="0" w:color="auto"/>
              </w:divBdr>
            </w:div>
            <w:div w:id="228158424">
              <w:marLeft w:val="0"/>
              <w:marRight w:val="0"/>
              <w:marTop w:val="0"/>
              <w:marBottom w:val="0"/>
              <w:divBdr>
                <w:top w:val="none" w:sz="0" w:space="0" w:color="auto"/>
                <w:left w:val="none" w:sz="0" w:space="0" w:color="auto"/>
                <w:bottom w:val="none" w:sz="0" w:space="0" w:color="auto"/>
                <w:right w:val="none" w:sz="0" w:space="0" w:color="auto"/>
              </w:divBdr>
            </w:div>
            <w:div w:id="1646162019">
              <w:marLeft w:val="0"/>
              <w:marRight w:val="0"/>
              <w:marTop w:val="0"/>
              <w:marBottom w:val="0"/>
              <w:divBdr>
                <w:top w:val="none" w:sz="0" w:space="0" w:color="auto"/>
                <w:left w:val="none" w:sz="0" w:space="0" w:color="auto"/>
                <w:bottom w:val="none" w:sz="0" w:space="0" w:color="auto"/>
                <w:right w:val="none" w:sz="0" w:space="0" w:color="auto"/>
              </w:divBdr>
            </w:div>
            <w:div w:id="714039654">
              <w:marLeft w:val="0"/>
              <w:marRight w:val="0"/>
              <w:marTop w:val="0"/>
              <w:marBottom w:val="0"/>
              <w:divBdr>
                <w:top w:val="none" w:sz="0" w:space="0" w:color="auto"/>
                <w:left w:val="none" w:sz="0" w:space="0" w:color="auto"/>
                <w:bottom w:val="none" w:sz="0" w:space="0" w:color="auto"/>
                <w:right w:val="none" w:sz="0" w:space="0" w:color="auto"/>
              </w:divBdr>
            </w:div>
            <w:div w:id="957031235">
              <w:marLeft w:val="0"/>
              <w:marRight w:val="0"/>
              <w:marTop w:val="0"/>
              <w:marBottom w:val="0"/>
              <w:divBdr>
                <w:top w:val="none" w:sz="0" w:space="0" w:color="auto"/>
                <w:left w:val="none" w:sz="0" w:space="0" w:color="auto"/>
                <w:bottom w:val="none" w:sz="0" w:space="0" w:color="auto"/>
                <w:right w:val="none" w:sz="0" w:space="0" w:color="auto"/>
              </w:divBdr>
            </w:div>
            <w:div w:id="1424104455">
              <w:marLeft w:val="0"/>
              <w:marRight w:val="0"/>
              <w:marTop w:val="0"/>
              <w:marBottom w:val="0"/>
              <w:divBdr>
                <w:top w:val="none" w:sz="0" w:space="0" w:color="auto"/>
                <w:left w:val="none" w:sz="0" w:space="0" w:color="auto"/>
                <w:bottom w:val="none" w:sz="0" w:space="0" w:color="auto"/>
                <w:right w:val="none" w:sz="0" w:space="0" w:color="auto"/>
              </w:divBdr>
            </w:div>
            <w:div w:id="1056052702">
              <w:marLeft w:val="0"/>
              <w:marRight w:val="0"/>
              <w:marTop w:val="0"/>
              <w:marBottom w:val="0"/>
              <w:divBdr>
                <w:top w:val="none" w:sz="0" w:space="0" w:color="auto"/>
                <w:left w:val="none" w:sz="0" w:space="0" w:color="auto"/>
                <w:bottom w:val="none" w:sz="0" w:space="0" w:color="auto"/>
                <w:right w:val="none" w:sz="0" w:space="0" w:color="auto"/>
              </w:divBdr>
            </w:div>
            <w:div w:id="1933273292">
              <w:marLeft w:val="0"/>
              <w:marRight w:val="0"/>
              <w:marTop w:val="0"/>
              <w:marBottom w:val="0"/>
              <w:divBdr>
                <w:top w:val="none" w:sz="0" w:space="0" w:color="auto"/>
                <w:left w:val="none" w:sz="0" w:space="0" w:color="auto"/>
                <w:bottom w:val="none" w:sz="0" w:space="0" w:color="auto"/>
                <w:right w:val="none" w:sz="0" w:space="0" w:color="auto"/>
              </w:divBdr>
            </w:div>
            <w:div w:id="2024166553">
              <w:marLeft w:val="0"/>
              <w:marRight w:val="0"/>
              <w:marTop w:val="0"/>
              <w:marBottom w:val="0"/>
              <w:divBdr>
                <w:top w:val="none" w:sz="0" w:space="0" w:color="auto"/>
                <w:left w:val="none" w:sz="0" w:space="0" w:color="auto"/>
                <w:bottom w:val="none" w:sz="0" w:space="0" w:color="auto"/>
                <w:right w:val="none" w:sz="0" w:space="0" w:color="auto"/>
              </w:divBdr>
            </w:div>
            <w:div w:id="445974774">
              <w:marLeft w:val="0"/>
              <w:marRight w:val="0"/>
              <w:marTop w:val="0"/>
              <w:marBottom w:val="0"/>
              <w:divBdr>
                <w:top w:val="none" w:sz="0" w:space="0" w:color="auto"/>
                <w:left w:val="none" w:sz="0" w:space="0" w:color="auto"/>
                <w:bottom w:val="none" w:sz="0" w:space="0" w:color="auto"/>
                <w:right w:val="none" w:sz="0" w:space="0" w:color="auto"/>
              </w:divBdr>
            </w:div>
            <w:div w:id="1484858281">
              <w:marLeft w:val="0"/>
              <w:marRight w:val="0"/>
              <w:marTop w:val="0"/>
              <w:marBottom w:val="0"/>
              <w:divBdr>
                <w:top w:val="none" w:sz="0" w:space="0" w:color="auto"/>
                <w:left w:val="none" w:sz="0" w:space="0" w:color="auto"/>
                <w:bottom w:val="none" w:sz="0" w:space="0" w:color="auto"/>
                <w:right w:val="none" w:sz="0" w:space="0" w:color="auto"/>
              </w:divBdr>
            </w:div>
            <w:div w:id="654837034">
              <w:marLeft w:val="0"/>
              <w:marRight w:val="0"/>
              <w:marTop w:val="0"/>
              <w:marBottom w:val="0"/>
              <w:divBdr>
                <w:top w:val="none" w:sz="0" w:space="0" w:color="auto"/>
                <w:left w:val="none" w:sz="0" w:space="0" w:color="auto"/>
                <w:bottom w:val="none" w:sz="0" w:space="0" w:color="auto"/>
                <w:right w:val="none" w:sz="0" w:space="0" w:color="auto"/>
              </w:divBdr>
            </w:div>
            <w:div w:id="483590228">
              <w:marLeft w:val="0"/>
              <w:marRight w:val="0"/>
              <w:marTop w:val="0"/>
              <w:marBottom w:val="0"/>
              <w:divBdr>
                <w:top w:val="none" w:sz="0" w:space="0" w:color="auto"/>
                <w:left w:val="none" w:sz="0" w:space="0" w:color="auto"/>
                <w:bottom w:val="none" w:sz="0" w:space="0" w:color="auto"/>
                <w:right w:val="none" w:sz="0" w:space="0" w:color="auto"/>
              </w:divBdr>
            </w:div>
            <w:div w:id="453984549">
              <w:marLeft w:val="0"/>
              <w:marRight w:val="0"/>
              <w:marTop w:val="0"/>
              <w:marBottom w:val="0"/>
              <w:divBdr>
                <w:top w:val="none" w:sz="0" w:space="0" w:color="auto"/>
                <w:left w:val="none" w:sz="0" w:space="0" w:color="auto"/>
                <w:bottom w:val="none" w:sz="0" w:space="0" w:color="auto"/>
                <w:right w:val="none" w:sz="0" w:space="0" w:color="auto"/>
              </w:divBdr>
            </w:div>
            <w:div w:id="1282954937">
              <w:marLeft w:val="0"/>
              <w:marRight w:val="0"/>
              <w:marTop w:val="0"/>
              <w:marBottom w:val="0"/>
              <w:divBdr>
                <w:top w:val="none" w:sz="0" w:space="0" w:color="auto"/>
                <w:left w:val="none" w:sz="0" w:space="0" w:color="auto"/>
                <w:bottom w:val="none" w:sz="0" w:space="0" w:color="auto"/>
                <w:right w:val="none" w:sz="0" w:space="0" w:color="auto"/>
              </w:divBdr>
            </w:div>
            <w:div w:id="243533555">
              <w:marLeft w:val="0"/>
              <w:marRight w:val="0"/>
              <w:marTop w:val="0"/>
              <w:marBottom w:val="0"/>
              <w:divBdr>
                <w:top w:val="none" w:sz="0" w:space="0" w:color="auto"/>
                <w:left w:val="none" w:sz="0" w:space="0" w:color="auto"/>
                <w:bottom w:val="none" w:sz="0" w:space="0" w:color="auto"/>
                <w:right w:val="none" w:sz="0" w:space="0" w:color="auto"/>
              </w:divBdr>
            </w:div>
            <w:div w:id="532302275">
              <w:marLeft w:val="0"/>
              <w:marRight w:val="0"/>
              <w:marTop w:val="0"/>
              <w:marBottom w:val="0"/>
              <w:divBdr>
                <w:top w:val="none" w:sz="0" w:space="0" w:color="auto"/>
                <w:left w:val="none" w:sz="0" w:space="0" w:color="auto"/>
                <w:bottom w:val="none" w:sz="0" w:space="0" w:color="auto"/>
                <w:right w:val="none" w:sz="0" w:space="0" w:color="auto"/>
              </w:divBdr>
            </w:div>
            <w:div w:id="1401976412">
              <w:marLeft w:val="0"/>
              <w:marRight w:val="0"/>
              <w:marTop w:val="0"/>
              <w:marBottom w:val="0"/>
              <w:divBdr>
                <w:top w:val="none" w:sz="0" w:space="0" w:color="auto"/>
                <w:left w:val="none" w:sz="0" w:space="0" w:color="auto"/>
                <w:bottom w:val="none" w:sz="0" w:space="0" w:color="auto"/>
                <w:right w:val="none" w:sz="0" w:space="0" w:color="auto"/>
              </w:divBdr>
            </w:div>
            <w:div w:id="1070736769">
              <w:marLeft w:val="0"/>
              <w:marRight w:val="0"/>
              <w:marTop w:val="0"/>
              <w:marBottom w:val="0"/>
              <w:divBdr>
                <w:top w:val="none" w:sz="0" w:space="0" w:color="auto"/>
                <w:left w:val="none" w:sz="0" w:space="0" w:color="auto"/>
                <w:bottom w:val="none" w:sz="0" w:space="0" w:color="auto"/>
                <w:right w:val="none" w:sz="0" w:space="0" w:color="auto"/>
              </w:divBdr>
            </w:div>
            <w:div w:id="1427728947">
              <w:marLeft w:val="0"/>
              <w:marRight w:val="0"/>
              <w:marTop w:val="0"/>
              <w:marBottom w:val="0"/>
              <w:divBdr>
                <w:top w:val="none" w:sz="0" w:space="0" w:color="auto"/>
                <w:left w:val="none" w:sz="0" w:space="0" w:color="auto"/>
                <w:bottom w:val="none" w:sz="0" w:space="0" w:color="auto"/>
                <w:right w:val="none" w:sz="0" w:space="0" w:color="auto"/>
              </w:divBdr>
            </w:div>
            <w:div w:id="1104181771">
              <w:marLeft w:val="0"/>
              <w:marRight w:val="0"/>
              <w:marTop w:val="0"/>
              <w:marBottom w:val="0"/>
              <w:divBdr>
                <w:top w:val="none" w:sz="0" w:space="0" w:color="auto"/>
                <w:left w:val="none" w:sz="0" w:space="0" w:color="auto"/>
                <w:bottom w:val="none" w:sz="0" w:space="0" w:color="auto"/>
                <w:right w:val="none" w:sz="0" w:space="0" w:color="auto"/>
              </w:divBdr>
            </w:div>
            <w:div w:id="428281307">
              <w:marLeft w:val="0"/>
              <w:marRight w:val="0"/>
              <w:marTop w:val="0"/>
              <w:marBottom w:val="0"/>
              <w:divBdr>
                <w:top w:val="none" w:sz="0" w:space="0" w:color="auto"/>
                <w:left w:val="none" w:sz="0" w:space="0" w:color="auto"/>
                <w:bottom w:val="none" w:sz="0" w:space="0" w:color="auto"/>
                <w:right w:val="none" w:sz="0" w:space="0" w:color="auto"/>
              </w:divBdr>
            </w:div>
            <w:div w:id="307711786">
              <w:marLeft w:val="0"/>
              <w:marRight w:val="0"/>
              <w:marTop w:val="0"/>
              <w:marBottom w:val="0"/>
              <w:divBdr>
                <w:top w:val="none" w:sz="0" w:space="0" w:color="auto"/>
                <w:left w:val="none" w:sz="0" w:space="0" w:color="auto"/>
                <w:bottom w:val="none" w:sz="0" w:space="0" w:color="auto"/>
                <w:right w:val="none" w:sz="0" w:space="0" w:color="auto"/>
              </w:divBdr>
            </w:div>
            <w:div w:id="495533232">
              <w:marLeft w:val="0"/>
              <w:marRight w:val="0"/>
              <w:marTop w:val="0"/>
              <w:marBottom w:val="0"/>
              <w:divBdr>
                <w:top w:val="none" w:sz="0" w:space="0" w:color="auto"/>
                <w:left w:val="none" w:sz="0" w:space="0" w:color="auto"/>
                <w:bottom w:val="none" w:sz="0" w:space="0" w:color="auto"/>
                <w:right w:val="none" w:sz="0" w:space="0" w:color="auto"/>
              </w:divBdr>
            </w:div>
            <w:div w:id="99923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093100">
      <w:bodyDiv w:val="1"/>
      <w:marLeft w:val="0"/>
      <w:marRight w:val="0"/>
      <w:marTop w:val="0"/>
      <w:marBottom w:val="0"/>
      <w:divBdr>
        <w:top w:val="none" w:sz="0" w:space="0" w:color="auto"/>
        <w:left w:val="none" w:sz="0" w:space="0" w:color="auto"/>
        <w:bottom w:val="none" w:sz="0" w:space="0" w:color="auto"/>
        <w:right w:val="none" w:sz="0" w:space="0" w:color="auto"/>
      </w:divBdr>
      <w:divsChild>
        <w:div w:id="698240937">
          <w:marLeft w:val="0"/>
          <w:marRight w:val="0"/>
          <w:marTop w:val="0"/>
          <w:marBottom w:val="0"/>
          <w:divBdr>
            <w:top w:val="none" w:sz="0" w:space="0" w:color="auto"/>
            <w:left w:val="none" w:sz="0" w:space="0" w:color="auto"/>
            <w:bottom w:val="none" w:sz="0" w:space="0" w:color="auto"/>
            <w:right w:val="none" w:sz="0" w:space="0" w:color="auto"/>
          </w:divBdr>
          <w:divsChild>
            <w:div w:id="352608210">
              <w:marLeft w:val="0"/>
              <w:marRight w:val="0"/>
              <w:marTop w:val="0"/>
              <w:marBottom w:val="0"/>
              <w:divBdr>
                <w:top w:val="none" w:sz="0" w:space="0" w:color="auto"/>
                <w:left w:val="none" w:sz="0" w:space="0" w:color="auto"/>
                <w:bottom w:val="none" w:sz="0" w:space="0" w:color="auto"/>
                <w:right w:val="none" w:sz="0" w:space="0" w:color="auto"/>
              </w:divBdr>
              <w:divsChild>
                <w:div w:id="2097708575">
                  <w:marLeft w:val="0"/>
                  <w:marRight w:val="0"/>
                  <w:marTop w:val="0"/>
                  <w:marBottom w:val="0"/>
                  <w:divBdr>
                    <w:top w:val="none" w:sz="0" w:space="0" w:color="auto"/>
                    <w:left w:val="none" w:sz="0" w:space="0" w:color="auto"/>
                    <w:bottom w:val="none" w:sz="0" w:space="0" w:color="auto"/>
                    <w:right w:val="none" w:sz="0" w:space="0" w:color="auto"/>
                  </w:divBdr>
                  <w:divsChild>
                    <w:div w:id="978876504">
                      <w:marLeft w:val="0"/>
                      <w:marRight w:val="0"/>
                      <w:marTop w:val="0"/>
                      <w:marBottom w:val="0"/>
                      <w:divBdr>
                        <w:top w:val="none" w:sz="0" w:space="0" w:color="auto"/>
                        <w:left w:val="none" w:sz="0" w:space="0" w:color="auto"/>
                        <w:bottom w:val="none" w:sz="0" w:space="0" w:color="auto"/>
                        <w:right w:val="none" w:sz="0" w:space="0" w:color="auto"/>
                      </w:divBdr>
                      <w:divsChild>
                        <w:div w:id="110214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6990779">
      <w:bodyDiv w:val="1"/>
      <w:marLeft w:val="0"/>
      <w:marRight w:val="0"/>
      <w:marTop w:val="0"/>
      <w:marBottom w:val="0"/>
      <w:divBdr>
        <w:top w:val="none" w:sz="0" w:space="0" w:color="auto"/>
        <w:left w:val="none" w:sz="0" w:space="0" w:color="auto"/>
        <w:bottom w:val="none" w:sz="0" w:space="0" w:color="auto"/>
        <w:right w:val="none" w:sz="0" w:space="0" w:color="auto"/>
      </w:divBdr>
    </w:div>
    <w:div w:id="935089616">
      <w:bodyDiv w:val="1"/>
      <w:marLeft w:val="0"/>
      <w:marRight w:val="0"/>
      <w:marTop w:val="0"/>
      <w:marBottom w:val="0"/>
      <w:divBdr>
        <w:top w:val="none" w:sz="0" w:space="0" w:color="auto"/>
        <w:left w:val="none" w:sz="0" w:space="0" w:color="auto"/>
        <w:bottom w:val="none" w:sz="0" w:space="0" w:color="auto"/>
        <w:right w:val="none" w:sz="0" w:space="0" w:color="auto"/>
      </w:divBdr>
      <w:divsChild>
        <w:div w:id="561791669">
          <w:blockQuote w:val="1"/>
          <w:marLeft w:val="720"/>
          <w:marRight w:val="720"/>
          <w:marTop w:val="100"/>
          <w:marBottom w:val="100"/>
          <w:divBdr>
            <w:top w:val="none" w:sz="0" w:space="0" w:color="auto"/>
            <w:left w:val="none" w:sz="0" w:space="0" w:color="auto"/>
            <w:bottom w:val="none" w:sz="0" w:space="0" w:color="auto"/>
            <w:right w:val="none" w:sz="0" w:space="0" w:color="auto"/>
          </w:divBdr>
        </w:div>
        <w:div w:id="20253555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6963">
      <w:bodyDiv w:val="1"/>
      <w:marLeft w:val="0"/>
      <w:marRight w:val="0"/>
      <w:marTop w:val="0"/>
      <w:marBottom w:val="0"/>
      <w:divBdr>
        <w:top w:val="none" w:sz="0" w:space="0" w:color="auto"/>
        <w:left w:val="none" w:sz="0" w:space="0" w:color="auto"/>
        <w:bottom w:val="none" w:sz="0" w:space="0" w:color="auto"/>
        <w:right w:val="none" w:sz="0" w:space="0" w:color="auto"/>
      </w:divBdr>
    </w:div>
    <w:div w:id="1160734192">
      <w:bodyDiv w:val="1"/>
      <w:marLeft w:val="0"/>
      <w:marRight w:val="0"/>
      <w:marTop w:val="0"/>
      <w:marBottom w:val="0"/>
      <w:divBdr>
        <w:top w:val="none" w:sz="0" w:space="0" w:color="auto"/>
        <w:left w:val="none" w:sz="0" w:space="0" w:color="auto"/>
        <w:bottom w:val="none" w:sz="0" w:space="0" w:color="auto"/>
        <w:right w:val="none" w:sz="0" w:space="0" w:color="auto"/>
      </w:divBdr>
    </w:div>
    <w:div w:id="1252399376">
      <w:bodyDiv w:val="1"/>
      <w:marLeft w:val="0"/>
      <w:marRight w:val="0"/>
      <w:marTop w:val="0"/>
      <w:marBottom w:val="0"/>
      <w:divBdr>
        <w:top w:val="none" w:sz="0" w:space="0" w:color="auto"/>
        <w:left w:val="none" w:sz="0" w:space="0" w:color="auto"/>
        <w:bottom w:val="none" w:sz="0" w:space="0" w:color="auto"/>
        <w:right w:val="none" w:sz="0" w:space="0" w:color="auto"/>
      </w:divBdr>
    </w:div>
    <w:div w:id="1447460770">
      <w:bodyDiv w:val="1"/>
      <w:marLeft w:val="0"/>
      <w:marRight w:val="0"/>
      <w:marTop w:val="0"/>
      <w:marBottom w:val="0"/>
      <w:divBdr>
        <w:top w:val="none" w:sz="0" w:space="0" w:color="auto"/>
        <w:left w:val="none" w:sz="0" w:space="0" w:color="auto"/>
        <w:bottom w:val="none" w:sz="0" w:space="0" w:color="auto"/>
        <w:right w:val="none" w:sz="0" w:space="0" w:color="auto"/>
      </w:divBdr>
    </w:div>
    <w:div w:id="1506238233">
      <w:bodyDiv w:val="1"/>
      <w:marLeft w:val="0"/>
      <w:marRight w:val="0"/>
      <w:marTop w:val="0"/>
      <w:marBottom w:val="0"/>
      <w:divBdr>
        <w:top w:val="none" w:sz="0" w:space="0" w:color="auto"/>
        <w:left w:val="none" w:sz="0" w:space="0" w:color="auto"/>
        <w:bottom w:val="none" w:sz="0" w:space="0" w:color="auto"/>
        <w:right w:val="none" w:sz="0" w:space="0" w:color="auto"/>
      </w:divBdr>
      <w:divsChild>
        <w:div w:id="901334210">
          <w:blockQuote w:val="1"/>
          <w:marLeft w:val="720"/>
          <w:marRight w:val="720"/>
          <w:marTop w:val="100"/>
          <w:marBottom w:val="100"/>
          <w:divBdr>
            <w:top w:val="none" w:sz="0" w:space="0" w:color="auto"/>
            <w:left w:val="none" w:sz="0" w:space="0" w:color="auto"/>
            <w:bottom w:val="none" w:sz="0" w:space="0" w:color="auto"/>
            <w:right w:val="none" w:sz="0" w:space="0" w:color="auto"/>
          </w:divBdr>
        </w:div>
        <w:div w:id="14081137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6917591">
      <w:bodyDiv w:val="1"/>
      <w:marLeft w:val="0"/>
      <w:marRight w:val="0"/>
      <w:marTop w:val="0"/>
      <w:marBottom w:val="0"/>
      <w:divBdr>
        <w:top w:val="none" w:sz="0" w:space="0" w:color="auto"/>
        <w:left w:val="none" w:sz="0" w:space="0" w:color="auto"/>
        <w:bottom w:val="none" w:sz="0" w:space="0" w:color="auto"/>
        <w:right w:val="none" w:sz="0" w:space="0" w:color="auto"/>
      </w:divBdr>
    </w:div>
    <w:div w:id="1656369866">
      <w:bodyDiv w:val="1"/>
      <w:marLeft w:val="0"/>
      <w:marRight w:val="0"/>
      <w:marTop w:val="0"/>
      <w:marBottom w:val="0"/>
      <w:divBdr>
        <w:top w:val="none" w:sz="0" w:space="0" w:color="auto"/>
        <w:left w:val="none" w:sz="0" w:space="0" w:color="auto"/>
        <w:bottom w:val="none" w:sz="0" w:space="0" w:color="auto"/>
        <w:right w:val="none" w:sz="0" w:space="0" w:color="auto"/>
      </w:divBdr>
    </w:div>
    <w:div w:id="1679306946">
      <w:bodyDiv w:val="1"/>
      <w:marLeft w:val="0"/>
      <w:marRight w:val="0"/>
      <w:marTop w:val="0"/>
      <w:marBottom w:val="0"/>
      <w:divBdr>
        <w:top w:val="none" w:sz="0" w:space="0" w:color="auto"/>
        <w:left w:val="none" w:sz="0" w:space="0" w:color="auto"/>
        <w:bottom w:val="none" w:sz="0" w:space="0" w:color="auto"/>
        <w:right w:val="none" w:sz="0" w:space="0" w:color="auto"/>
      </w:divBdr>
    </w:div>
    <w:div w:id="1815678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andbook.unm.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3E6F2-9C73-4FDD-8328-FC983E4E9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627</Words>
  <Characters>3575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Aquafinity1</dc:creator>
  <cp:lastModifiedBy>Carol Stephens</cp:lastModifiedBy>
  <cp:revision>3</cp:revision>
  <cp:lastPrinted>2017-05-08T22:35:00Z</cp:lastPrinted>
  <dcterms:created xsi:type="dcterms:W3CDTF">2020-03-08T22:53:00Z</dcterms:created>
  <dcterms:modified xsi:type="dcterms:W3CDTF">2020-03-09T20:30:00Z</dcterms:modified>
</cp:coreProperties>
</file>